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C8" w:rsidRDefault="007260C8">
      <w:pPr>
        <w:pStyle w:val="Normal"/>
        <w:spacing w:line="360" w:lineRule="auto"/>
        <w:jc w:val="center"/>
        <w:rPr>
          <w:sz w:val="20"/>
          <w:szCs w:val="20"/>
          <w:lang w:val="it-IT" w:eastAsia="it-IT" w:bidi="it-IT"/>
        </w:rPr>
      </w:pPr>
    </w:p>
    <w:p w:rsidR="007260C8" w:rsidRDefault="007260C8">
      <w:pPr>
        <w:pStyle w:val="Normal"/>
        <w:spacing w:line="360" w:lineRule="auto"/>
        <w:jc w:val="center"/>
        <w:rPr>
          <w:sz w:val="20"/>
          <w:szCs w:val="20"/>
          <w:lang w:val="it-IT" w:eastAsia="it-IT" w:bidi="it-IT"/>
        </w:rPr>
      </w:pPr>
    </w:p>
    <w:p w:rsidR="007260C8" w:rsidRDefault="007260C8">
      <w:pPr>
        <w:pStyle w:val="Normal"/>
        <w:spacing w:line="360" w:lineRule="auto"/>
        <w:jc w:val="center"/>
        <w:rPr>
          <w:sz w:val="20"/>
          <w:szCs w:val="20"/>
          <w:lang w:val="it-IT" w:eastAsia="it-IT" w:bidi="it-IT"/>
        </w:rPr>
      </w:pPr>
    </w:p>
    <w:p w:rsidR="007260C8" w:rsidRDefault="007260C8">
      <w:pPr>
        <w:pStyle w:val="Normal"/>
        <w:spacing w:line="360" w:lineRule="auto"/>
        <w:jc w:val="center"/>
        <w:rPr>
          <w:sz w:val="20"/>
          <w:szCs w:val="20"/>
          <w:lang w:val="it-IT" w:eastAsia="it-IT" w:bidi="it-IT"/>
        </w:rPr>
      </w:pPr>
      <w:bookmarkStart w:id="0" w:name="txmb_ETS-002"/>
    </w:p>
    <w:p w:rsidR="007260C8" w:rsidRDefault="00081B3D">
      <w:pPr>
        <w:pStyle w:val="Normal"/>
        <w:spacing w:line="360" w:lineRule="auto"/>
        <w:jc w:val="center"/>
        <w:rPr>
          <w:b/>
          <w:bCs/>
          <w:sz w:val="48"/>
          <w:szCs w:val="48"/>
          <w:lang w:val="it-IT" w:eastAsia="it-IT" w:bidi="it-IT"/>
        </w:rPr>
      </w:pPr>
      <w:r>
        <w:rPr>
          <w:b/>
          <w:bCs/>
          <w:noProof/>
          <w:sz w:val="48"/>
          <w:szCs w:val="48"/>
          <w:lang w:val="it-IT" w:eastAsia="it-IT" w:bidi="it-IT"/>
        </w:rPr>
        <w:t>CONFRATERNITA MISERICORDIA PIANO DI COREGLIA</w:t>
      </w:r>
      <w:r>
        <w:rPr>
          <w:b/>
          <w:bCs/>
          <w:sz w:val="48"/>
          <w:szCs w:val="48"/>
          <w:lang w:val="it-IT" w:eastAsia="it-IT" w:bidi="it-IT"/>
        </w:rPr>
        <w:t xml:space="preserve"> </w:t>
      </w:r>
    </w:p>
    <w:p w:rsidR="007260C8" w:rsidRDefault="007260C8">
      <w:pPr>
        <w:pStyle w:val="Normal"/>
        <w:spacing w:line="360" w:lineRule="auto"/>
        <w:jc w:val="center"/>
        <w:rPr>
          <w:sz w:val="20"/>
          <w:szCs w:val="20"/>
          <w:lang w:val="it-IT" w:eastAsia="it-IT" w:bidi="it-IT"/>
        </w:rPr>
      </w:pPr>
    </w:p>
    <w:p w:rsidR="007260C8" w:rsidRDefault="007260C8">
      <w:pPr>
        <w:pStyle w:val="Normal"/>
        <w:spacing w:line="360" w:lineRule="auto"/>
        <w:jc w:val="center"/>
        <w:rPr>
          <w:sz w:val="20"/>
          <w:szCs w:val="20"/>
          <w:lang w:val="it-IT" w:eastAsia="it-IT" w:bidi="it-IT"/>
        </w:rPr>
      </w:pPr>
    </w:p>
    <w:p w:rsidR="007260C8" w:rsidRDefault="007260C8">
      <w:pPr>
        <w:pStyle w:val="Normal"/>
        <w:spacing w:line="360" w:lineRule="auto"/>
        <w:jc w:val="center"/>
        <w:rPr>
          <w:sz w:val="20"/>
          <w:szCs w:val="20"/>
          <w:lang w:val="it-IT" w:eastAsia="it-IT" w:bidi="it-IT"/>
        </w:rPr>
      </w:pPr>
    </w:p>
    <w:p w:rsidR="007260C8" w:rsidRDefault="007260C8">
      <w:pPr>
        <w:pStyle w:val="Normal"/>
        <w:spacing w:line="360" w:lineRule="auto"/>
        <w:jc w:val="center"/>
        <w:rPr>
          <w:sz w:val="20"/>
          <w:szCs w:val="20"/>
          <w:lang w:val="it-IT" w:eastAsia="it-IT" w:bidi="it-IT"/>
        </w:rPr>
      </w:pPr>
    </w:p>
    <w:tbl>
      <w:tblPr>
        <w:tblW w:w="0" w:type="auto"/>
        <w:tblInd w:w="857" w:type="dxa"/>
        <w:tblBorders>
          <w:top w:val="single" w:sz="2" w:space="0" w:color="91C5D3"/>
          <w:left w:val="single" w:sz="2" w:space="0" w:color="91C5D3"/>
          <w:bottom w:val="single" w:sz="2" w:space="0" w:color="91C5D3"/>
          <w:right w:val="single" w:sz="2" w:space="0" w:color="91C5D3"/>
          <w:insideH w:val="single" w:sz="2" w:space="0" w:color="91C5D3"/>
          <w:insideV w:val="single" w:sz="2" w:space="0" w:color="91C5D3"/>
        </w:tblBorders>
        <w:tblLayout w:type="fixed"/>
        <w:tblCellMar>
          <w:left w:w="37" w:type="dxa"/>
          <w:right w:w="37" w:type="dxa"/>
        </w:tblCellMar>
        <w:tblLook w:val="04A0"/>
      </w:tblPr>
      <w:tblGrid>
        <w:gridCol w:w="4845"/>
        <w:gridCol w:w="3916"/>
      </w:tblGrid>
      <w:tr w:rsidR="007260C8">
        <w:tc>
          <w:tcPr>
            <w:tcW w:w="4845" w:type="dxa"/>
            <w:shd w:val="clear" w:color="auto" w:fill="CADFF0"/>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w:eastAsia="Arial" w:hAnsi="Arial" w:cs="Arial"/>
                <w:b/>
                <w:bCs/>
                <w:sz w:val="20"/>
                <w:szCs w:val="20"/>
                <w:lang w:val="it-IT" w:eastAsia="it-IT" w:bidi="it-IT"/>
              </w:rPr>
            </w:pPr>
            <w:r>
              <w:rPr>
                <w:rFonts w:ascii="Arial" w:eastAsia="Arial" w:hAnsi="Arial" w:cs="Arial"/>
                <w:b/>
                <w:bCs/>
                <w:sz w:val="20"/>
                <w:szCs w:val="20"/>
                <w:lang w:val="it-IT" w:eastAsia="it-IT" w:bidi="it-IT"/>
              </w:rPr>
              <w:t>Dati Anagrafici</w:t>
            </w:r>
          </w:p>
        </w:tc>
        <w:tc>
          <w:tcPr>
            <w:tcW w:w="3916" w:type="dxa"/>
            <w:shd w:val="clear" w:color="auto" w:fill="CADFF0"/>
            <w:vAlign w:val="center"/>
          </w:tcPr>
          <w:p w:rsidR="007260C8" w:rsidRDefault="0072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eastAsia="Arial" w:hAnsi="Arial" w:cs="Arial"/>
                <w:b/>
                <w:bCs/>
                <w:sz w:val="20"/>
                <w:szCs w:val="20"/>
                <w:lang w:val="it-IT" w:eastAsia="it-IT" w:bidi="it-IT"/>
              </w:rPr>
            </w:pPr>
          </w:p>
        </w:tc>
      </w:tr>
      <w:tr w:rsidR="007260C8">
        <w:tc>
          <w:tcPr>
            <w:tcW w:w="4845" w:type="dxa"/>
            <w:shd w:val="clear" w:color="auto" w:fill="CADFF0"/>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b/>
                <w:bCs/>
                <w:sz w:val="20"/>
                <w:szCs w:val="20"/>
                <w:lang w:val="it-IT" w:eastAsia="it-IT" w:bidi="it-IT"/>
              </w:rPr>
            </w:pPr>
            <w:r>
              <w:rPr>
                <w:rFonts w:ascii="Arial" w:eastAsia="Arial" w:hAnsi="Arial" w:cs="Arial"/>
                <w:b/>
                <w:bCs/>
                <w:sz w:val="20"/>
                <w:szCs w:val="20"/>
                <w:lang w:val="it-IT" w:eastAsia="it-IT" w:bidi="it-IT"/>
              </w:rPr>
              <w:t>Sede in</w:t>
            </w:r>
          </w:p>
        </w:tc>
        <w:tc>
          <w:tcPr>
            <w:tcW w:w="3916" w:type="dxa"/>
            <w:shd w:val="clear" w:color="auto" w:fill="auto"/>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sz w:val="20"/>
                <w:szCs w:val="20"/>
                <w:lang w:val="it-IT" w:eastAsia="it-IT" w:bidi="it-IT"/>
              </w:rPr>
            </w:pPr>
            <w:r>
              <w:rPr>
                <w:rFonts w:ascii="Arial" w:eastAsia="Arial" w:hAnsi="Arial" w:cs="Arial"/>
                <w:noProof/>
                <w:sz w:val="20"/>
                <w:szCs w:val="20"/>
                <w:lang w:val="it-IT" w:eastAsia="it-IT" w:bidi="it-IT"/>
              </w:rPr>
              <w:t>VIA DELLA CHIESA 17 55025 Coreglia Antelminelli LU</w:t>
            </w:r>
          </w:p>
        </w:tc>
      </w:tr>
      <w:tr w:rsidR="007260C8">
        <w:tc>
          <w:tcPr>
            <w:tcW w:w="4845" w:type="dxa"/>
            <w:shd w:val="clear" w:color="auto" w:fill="CADFF0"/>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b/>
                <w:bCs/>
                <w:sz w:val="20"/>
                <w:szCs w:val="20"/>
                <w:lang w:val="it-IT" w:eastAsia="it-IT" w:bidi="it-IT"/>
              </w:rPr>
            </w:pPr>
            <w:r>
              <w:rPr>
                <w:rFonts w:ascii="Arial" w:eastAsia="Arial" w:hAnsi="Arial" w:cs="Arial"/>
                <w:b/>
                <w:bCs/>
                <w:sz w:val="20"/>
                <w:szCs w:val="20"/>
                <w:lang w:val="it-IT" w:eastAsia="it-IT" w:bidi="it-IT"/>
              </w:rPr>
              <w:t>Partita IVA</w:t>
            </w:r>
          </w:p>
        </w:tc>
        <w:tc>
          <w:tcPr>
            <w:tcW w:w="3916" w:type="dxa"/>
            <w:shd w:val="clear" w:color="auto" w:fill="auto"/>
            <w:vAlign w:val="center"/>
          </w:tcPr>
          <w:p w:rsidR="007260C8" w:rsidRDefault="0072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sz w:val="20"/>
                <w:szCs w:val="20"/>
                <w:lang w:val="it-IT" w:eastAsia="it-IT" w:bidi="it-IT"/>
              </w:rPr>
            </w:pPr>
          </w:p>
        </w:tc>
      </w:tr>
      <w:tr w:rsidR="007260C8">
        <w:tc>
          <w:tcPr>
            <w:tcW w:w="4845" w:type="dxa"/>
            <w:shd w:val="clear" w:color="auto" w:fill="CADFF0"/>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b/>
                <w:bCs/>
                <w:sz w:val="20"/>
                <w:szCs w:val="20"/>
                <w:lang w:val="it-IT" w:eastAsia="it-IT" w:bidi="it-IT"/>
              </w:rPr>
            </w:pPr>
            <w:r>
              <w:rPr>
                <w:rFonts w:ascii="Arial" w:eastAsia="Arial" w:hAnsi="Arial" w:cs="Arial"/>
                <w:b/>
                <w:bCs/>
                <w:sz w:val="20"/>
                <w:szCs w:val="20"/>
                <w:lang w:val="it-IT" w:eastAsia="it-IT" w:bidi="it-IT"/>
              </w:rPr>
              <w:t>Codice Fiscale</w:t>
            </w:r>
          </w:p>
        </w:tc>
        <w:tc>
          <w:tcPr>
            <w:tcW w:w="3916" w:type="dxa"/>
            <w:shd w:val="clear" w:color="auto" w:fill="auto"/>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sz w:val="20"/>
                <w:szCs w:val="20"/>
                <w:lang w:val="it-IT" w:eastAsia="it-IT" w:bidi="it-IT"/>
              </w:rPr>
            </w:pPr>
            <w:r>
              <w:rPr>
                <w:rFonts w:ascii="Arial" w:eastAsia="Arial" w:hAnsi="Arial" w:cs="Arial"/>
                <w:noProof/>
                <w:sz w:val="20"/>
                <w:szCs w:val="20"/>
                <w:lang w:val="it-IT" w:eastAsia="it-IT" w:bidi="it-IT"/>
              </w:rPr>
              <w:t>93002430465</w:t>
            </w:r>
          </w:p>
        </w:tc>
      </w:tr>
      <w:tr w:rsidR="007260C8">
        <w:tc>
          <w:tcPr>
            <w:tcW w:w="4845" w:type="dxa"/>
            <w:shd w:val="clear" w:color="auto" w:fill="CADFF0"/>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b/>
                <w:bCs/>
                <w:sz w:val="20"/>
                <w:szCs w:val="20"/>
                <w:lang w:val="it-IT" w:eastAsia="it-IT" w:bidi="it-IT"/>
              </w:rPr>
            </w:pPr>
            <w:r>
              <w:rPr>
                <w:rFonts w:ascii="Arial" w:eastAsia="Arial" w:hAnsi="Arial" w:cs="Arial"/>
                <w:b/>
                <w:bCs/>
                <w:sz w:val="20"/>
                <w:szCs w:val="20"/>
                <w:lang w:val="it-IT" w:eastAsia="it-IT" w:bidi="it-IT"/>
              </w:rPr>
              <w:t>Forma Giuridica</w:t>
            </w:r>
          </w:p>
        </w:tc>
        <w:tc>
          <w:tcPr>
            <w:tcW w:w="3916" w:type="dxa"/>
            <w:shd w:val="clear" w:color="auto" w:fill="auto"/>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sz w:val="20"/>
                <w:szCs w:val="20"/>
                <w:lang w:val="it-IT" w:eastAsia="it-IT" w:bidi="it-IT"/>
              </w:rPr>
            </w:pPr>
            <w:r>
              <w:rPr>
                <w:rFonts w:ascii="Arial" w:eastAsia="Arial" w:hAnsi="Arial" w:cs="Arial"/>
                <w:noProof/>
                <w:sz w:val="20"/>
                <w:szCs w:val="20"/>
                <w:lang w:val="it-IT" w:eastAsia="it-IT" w:bidi="it-IT"/>
              </w:rPr>
              <w:t>Associazione</w:t>
            </w:r>
          </w:p>
        </w:tc>
      </w:tr>
      <w:tr w:rsidR="007260C8">
        <w:tc>
          <w:tcPr>
            <w:tcW w:w="4845" w:type="dxa"/>
            <w:shd w:val="clear" w:color="auto" w:fill="CADFF0"/>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b/>
                <w:bCs/>
                <w:sz w:val="20"/>
                <w:szCs w:val="20"/>
                <w:lang w:val="it-IT" w:eastAsia="it-IT" w:bidi="it-IT"/>
              </w:rPr>
            </w:pPr>
            <w:r>
              <w:rPr>
                <w:rFonts w:ascii="Arial" w:eastAsia="Arial" w:hAnsi="Arial" w:cs="Arial"/>
                <w:b/>
                <w:bCs/>
                <w:sz w:val="20"/>
                <w:szCs w:val="20"/>
                <w:lang w:val="it-IT" w:eastAsia="it-IT" w:bidi="it-IT"/>
              </w:rPr>
              <w:t>Settore di attività prevalente (ATECO)</w:t>
            </w:r>
          </w:p>
        </w:tc>
        <w:tc>
          <w:tcPr>
            <w:tcW w:w="3916" w:type="dxa"/>
            <w:shd w:val="clear" w:color="auto" w:fill="auto"/>
            <w:vAlign w:val="center"/>
          </w:tcPr>
          <w:p w:rsidR="007260C8" w:rsidRDefault="0072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sz w:val="20"/>
                <w:szCs w:val="20"/>
                <w:lang w:val="it-IT" w:eastAsia="it-IT" w:bidi="it-IT"/>
              </w:rPr>
            </w:pPr>
          </w:p>
        </w:tc>
      </w:tr>
      <w:tr w:rsidR="007260C8">
        <w:tc>
          <w:tcPr>
            <w:tcW w:w="4845" w:type="dxa"/>
            <w:shd w:val="clear" w:color="auto" w:fill="CADFF0"/>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b/>
                <w:bCs/>
                <w:sz w:val="20"/>
                <w:szCs w:val="20"/>
                <w:lang w:val="it-IT" w:eastAsia="it-IT" w:bidi="it-IT"/>
              </w:rPr>
            </w:pPr>
            <w:r>
              <w:rPr>
                <w:rFonts w:ascii="Arial" w:eastAsia="Arial" w:hAnsi="Arial" w:cs="Arial"/>
                <w:b/>
                <w:bCs/>
                <w:sz w:val="20"/>
                <w:szCs w:val="20"/>
                <w:lang w:val="it-IT" w:eastAsia="it-IT" w:bidi="it-IT"/>
              </w:rPr>
              <w:t>Numero di iscrizione al RUNTS</w:t>
            </w:r>
          </w:p>
        </w:tc>
        <w:tc>
          <w:tcPr>
            <w:tcW w:w="3916" w:type="dxa"/>
            <w:shd w:val="clear" w:color="auto" w:fill="auto"/>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sz w:val="20"/>
                <w:szCs w:val="20"/>
                <w:lang w:val="it-IT" w:eastAsia="it-IT" w:bidi="it-IT"/>
              </w:rPr>
            </w:pPr>
            <w:r>
              <w:rPr>
                <w:rFonts w:ascii="Arial" w:eastAsia="Arial" w:hAnsi="Arial" w:cs="Arial"/>
                <w:noProof/>
                <w:sz w:val="20"/>
                <w:szCs w:val="20"/>
                <w:lang w:val="it-IT" w:eastAsia="it-IT" w:bidi="it-IT"/>
              </w:rPr>
              <w:t xml:space="preserve"> </w:t>
            </w:r>
            <w:r w:rsidR="007E2F16">
              <w:rPr>
                <w:rFonts w:ascii="Arial" w:eastAsia="Arial" w:hAnsi="Arial" w:cs="Arial"/>
                <w:noProof/>
                <w:sz w:val="20"/>
                <w:szCs w:val="20"/>
                <w:lang w:val="it-IT" w:eastAsia="it-IT" w:bidi="it-IT"/>
              </w:rPr>
              <w:t>68448</w:t>
            </w:r>
          </w:p>
        </w:tc>
      </w:tr>
      <w:tr w:rsidR="007260C8">
        <w:tc>
          <w:tcPr>
            <w:tcW w:w="4845" w:type="dxa"/>
            <w:shd w:val="clear" w:color="auto" w:fill="CADFF0"/>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b/>
                <w:bCs/>
                <w:sz w:val="20"/>
                <w:szCs w:val="20"/>
                <w:lang w:val="it-IT" w:eastAsia="it-IT" w:bidi="it-IT"/>
              </w:rPr>
            </w:pPr>
            <w:r>
              <w:rPr>
                <w:rFonts w:ascii="Arial" w:eastAsia="Arial" w:hAnsi="Arial" w:cs="Arial"/>
                <w:b/>
                <w:bCs/>
                <w:sz w:val="20"/>
                <w:szCs w:val="20"/>
                <w:lang w:val="it-IT" w:eastAsia="it-IT" w:bidi="it-IT"/>
              </w:rPr>
              <w:t>Sezione di iscrizione al registro</w:t>
            </w:r>
          </w:p>
        </w:tc>
        <w:tc>
          <w:tcPr>
            <w:tcW w:w="3916" w:type="dxa"/>
            <w:shd w:val="clear" w:color="auto" w:fill="auto"/>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sz w:val="20"/>
                <w:szCs w:val="20"/>
                <w:lang w:val="it-IT" w:eastAsia="it-IT" w:bidi="it-IT"/>
              </w:rPr>
            </w:pPr>
            <w:r>
              <w:rPr>
                <w:rFonts w:ascii="Arial" w:eastAsia="Arial" w:hAnsi="Arial" w:cs="Arial"/>
                <w:noProof/>
                <w:sz w:val="20"/>
                <w:szCs w:val="20"/>
                <w:lang w:val="it-IT" w:eastAsia="it-IT" w:bidi="it-IT"/>
              </w:rPr>
              <w:t xml:space="preserve"> </w:t>
            </w:r>
            <w:r w:rsidR="007E2F16">
              <w:rPr>
                <w:rFonts w:ascii="Arial" w:eastAsia="Arial" w:hAnsi="Arial" w:cs="Arial"/>
                <w:noProof/>
                <w:sz w:val="20"/>
                <w:szCs w:val="20"/>
                <w:lang w:val="it-IT" w:eastAsia="it-IT" w:bidi="it-IT"/>
              </w:rPr>
              <w:t>ODV ETS</w:t>
            </w:r>
          </w:p>
        </w:tc>
      </w:tr>
      <w:tr w:rsidR="007260C8">
        <w:tc>
          <w:tcPr>
            <w:tcW w:w="4845" w:type="dxa"/>
            <w:shd w:val="clear" w:color="auto" w:fill="CADFF0"/>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b/>
                <w:bCs/>
                <w:sz w:val="20"/>
                <w:szCs w:val="20"/>
                <w:lang w:val="it-IT" w:eastAsia="it-IT" w:bidi="it-IT"/>
              </w:rPr>
            </w:pPr>
            <w:r>
              <w:rPr>
                <w:rFonts w:ascii="Arial" w:eastAsia="Arial" w:hAnsi="Arial" w:cs="Arial"/>
                <w:b/>
                <w:bCs/>
                <w:sz w:val="20"/>
                <w:szCs w:val="20"/>
                <w:lang w:val="it-IT" w:eastAsia="it-IT" w:bidi="it-IT"/>
              </w:rPr>
              <w:t>Codice/lettera attività di interesse generale svolta</w:t>
            </w:r>
          </w:p>
        </w:tc>
        <w:tc>
          <w:tcPr>
            <w:tcW w:w="3916" w:type="dxa"/>
            <w:shd w:val="clear" w:color="auto" w:fill="auto"/>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sz w:val="20"/>
                <w:szCs w:val="20"/>
                <w:lang w:val="it-IT" w:eastAsia="it-IT" w:bidi="it-IT"/>
              </w:rPr>
            </w:pPr>
            <w:r>
              <w:rPr>
                <w:rFonts w:ascii="Arial" w:eastAsia="Arial" w:hAnsi="Arial" w:cs="Arial"/>
                <w:noProof/>
                <w:sz w:val="20"/>
                <w:szCs w:val="20"/>
                <w:lang w:val="it-IT" w:eastAsia="it-IT" w:bidi="it-IT"/>
              </w:rPr>
              <w:t xml:space="preserve"> </w:t>
            </w:r>
            <w:r w:rsidR="007E2F16">
              <w:rPr>
                <w:rFonts w:ascii="Arial" w:eastAsia="Arial" w:hAnsi="Arial" w:cs="Arial"/>
                <w:noProof/>
                <w:sz w:val="20"/>
                <w:szCs w:val="20"/>
                <w:lang w:val="it-IT" w:eastAsia="it-IT" w:bidi="it-IT"/>
              </w:rPr>
              <w:t>869042</w:t>
            </w:r>
          </w:p>
        </w:tc>
      </w:tr>
      <w:tr w:rsidR="007260C8">
        <w:tc>
          <w:tcPr>
            <w:tcW w:w="4845" w:type="dxa"/>
            <w:shd w:val="clear" w:color="auto" w:fill="CADFF0"/>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b/>
                <w:bCs/>
                <w:sz w:val="20"/>
                <w:szCs w:val="20"/>
                <w:lang w:val="it-IT" w:eastAsia="it-IT" w:bidi="it-IT"/>
              </w:rPr>
            </w:pPr>
            <w:r>
              <w:rPr>
                <w:rFonts w:ascii="Arial" w:eastAsia="Arial" w:hAnsi="Arial" w:cs="Arial"/>
                <w:b/>
                <w:bCs/>
                <w:sz w:val="20"/>
                <w:szCs w:val="20"/>
                <w:lang w:val="it-IT" w:eastAsia="it-IT" w:bidi="it-IT"/>
              </w:rPr>
              <w:t>Attività diverse secondarie</w:t>
            </w:r>
          </w:p>
        </w:tc>
        <w:tc>
          <w:tcPr>
            <w:tcW w:w="3916" w:type="dxa"/>
            <w:shd w:val="clear" w:color="auto" w:fill="auto"/>
            <w:vAlign w:val="center"/>
          </w:tcPr>
          <w:p w:rsidR="007260C8" w:rsidRDefault="0008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eastAsia="Arial" w:hAnsi="Arial" w:cs="Arial"/>
                <w:sz w:val="20"/>
                <w:szCs w:val="20"/>
                <w:lang w:val="it-IT" w:eastAsia="it-IT" w:bidi="it-IT"/>
              </w:rPr>
            </w:pPr>
            <w:r>
              <w:rPr>
                <w:rFonts w:ascii="Arial" w:eastAsia="Arial" w:hAnsi="Arial" w:cs="Arial"/>
                <w:noProof/>
                <w:sz w:val="20"/>
                <w:szCs w:val="20"/>
                <w:lang w:val="it-IT" w:eastAsia="it-IT" w:bidi="it-IT"/>
              </w:rPr>
              <w:t xml:space="preserve"> </w:t>
            </w:r>
            <w:r w:rsidR="007E2F16">
              <w:rPr>
                <w:rFonts w:ascii="Arial" w:eastAsia="Arial" w:hAnsi="Arial" w:cs="Arial"/>
                <w:noProof/>
                <w:sz w:val="20"/>
                <w:szCs w:val="20"/>
                <w:lang w:val="it-IT" w:eastAsia="it-IT" w:bidi="it-IT"/>
              </w:rPr>
              <w:t>//FV</w:t>
            </w:r>
          </w:p>
        </w:tc>
      </w:tr>
    </w:tbl>
    <w:p w:rsidR="007260C8" w:rsidRDefault="007260C8">
      <w:pPr>
        <w:pStyle w:val="Normal"/>
        <w:spacing w:line="360" w:lineRule="auto"/>
        <w:jc w:val="center"/>
        <w:rPr>
          <w:sz w:val="20"/>
          <w:szCs w:val="20"/>
          <w:lang w:val="it-IT" w:eastAsia="it-IT" w:bidi="it-IT"/>
        </w:rPr>
      </w:pPr>
    </w:p>
    <w:p w:rsidR="007260C8" w:rsidRDefault="007260C8">
      <w:pPr>
        <w:pStyle w:val="Normal"/>
        <w:spacing w:line="360" w:lineRule="auto"/>
        <w:jc w:val="center"/>
        <w:rPr>
          <w:sz w:val="20"/>
          <w:szCs w:val="20"/>
          <w:lang w:val="it-IT" w:eastAsia="it-IT" w:bidi="it-IT"/>
        </w:rPr>
      </w:pPr>
    </w:p>
    <w:p w:rsidR="007260C8" w:rsidRDefault="007260C8">
      <w:pPr>
        <w:pStyle w:val="Normal"/>
        <w:spacing w:line="360" w:lineRule="auto"/>
        <w:jc w:val="center"/>
        <w:rPr>
          <w:sz w:val="20"/>
          <w:szCs w:val="20"/>
          <w:lang w:val="it-IT" w:eastAsia="it-IT" w:bidi="it-IT"/>
        </w:rPr>
      </w:pPr>
    </w:p>
    <w:p w:rsidR="007260C8" w:rsidRDefault="00081B3D">
      <w:pPr>
        <w:pStyle w:val="Normal"/>
        <w:spacing w:line="360" w:lineRule="auto"/>
        <w:jc w:val="center"/>
        <w:rPr>
          <w:sz w:val="20"/>
          <w:szCs w:val="20"/>
          <w:lang w:val="it-IT" w:eastAsia="it-IT" w:bidi="it-IT"/>
        </w:rPr>
      </w:pPr>
      <w:r>
        <w:rPr>
          <w:b/>
          <w:bCs/>
          <w:color w:val="000000"/>
          <w:lang w:val="it-IT" w:eastAsia="it-IT" w:bidi="it-IT"/>
        </w:rPr>
        <w:t xml:space="preserve">Bilancio di esercizio al </w:t>
      </w:r>
      <w:r>
        <w:rPr>
          <w:b/>
          <w:bCs/>
          <w:noProof/>
          <w:lang w:val="it-IT" w:eastAsia="it-IT" w:bidi="it-IT"/>
        </w:rPr>
        <w:t>31/12/2023</w:t>
      </w:r>
      <w:r>
        <w:rPr>
          <w:b/>
          <w:bCs/>
          <w:lang w:val="it-IT" w:eastAsia="it-IT" w:bidi="it-IT"/>
        </w:rPr>
        <w:t xml:space="preserve"> </w:t>
      </w:r>
    </w:p>
    <w:p w:rsidR="007260C8" w:rsidRDefault="007260C8">
      <w:pPr>
        <w:pStyle w:val="Normal"/>
        <w:spacing w:line="360" w:lineRule="auto"/>
        <w:jc w:val="center"/>
        <w:rPr>
          <w:sz w:val="20"/>
          <w:szCs w:val="20"/>
          <w:lang w:val="it-IT" w:eastAsia="it-IT" w:bidi="it-IT"/>
        </w:rPr>
      </w:pPr>
    </w:p>
    <w:p w:rsidR="007260C8" w:rsidRDefault="007260C8">
      <w:pPr>
        <w:pStyle w:val="Normal"/>
        <w:rPr>
          <w:rFonts w:ascii="Lucida Console" w:eastAsia="Lucida Console" w:hAnsi="Lucida Console" w:cs="Lucida Console"/>
          <w:sz w:val="20"/>
          <w:szCs w:val="20"/>
          <w:lang w:val="it-IT" w:eastAsia="it-IT" w:bidi="it-IT"/>
        </w:rPr>
      </w:pPr>
      <w:bookmarkStart w:id="1" w:name="txmb_ETS-004"/>
      <w:bookmarkEnd w:id="0"/>
    </w:p>
    <w:tbl>
      <w:tblPr>
        <w:tblW w:w="0" w:type="auto"/>
        <w:tblLayout w:type="fixed"/>
        <w:tblCellMar>
          <w:top w:w="30" w:type="dxa"/>
          <w:left w:w="0" w:type="dxa"/>
          <w:bottom w:w="30" w:type="dxa"/>
          <w:right w:w="36" w:type="dxa"/>
        </w:tblCellMar>
        <w:tblLook w:val="04A0"/>
      </w:tblPr>
      <w:tblGrid>
        <w:gridCol w:w="7600"/>
        <w:gridCol w:w="1480"/>
        <w:gridCol w:w="1480"/>
      </w:tblGrid>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STATO PATRIMONIALE ATTIVO</w:t>
            </w:r>
          </w:p>
        </w:tc>
        <w:tc>
          <w:tcPr>
            <w:tcW w:w="148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8"/>
                <w:szCs w:val="18"/>
                <w:lang w:val="it-IT" w:eastAsia="it-IT" w:bidi="it-IT"/>
              </w:rPr>
              <w:t>Periodo corrente</w:t>
            </w:r>
          </w:p>
        </w:tc>
        <w:tc>
          <w:tcPr>
            <w:tcW w:w="148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8"/>
                <w:szCs w:val="18"/>
                <w:lang w:val="it-IT" w:eastAsia="it-IT" w:bidi="it-IT"/>
              </w:rPr>
              <w:t>Periodo precedente</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A) Quote associative o apporti ancora dovuti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B) Immobilizzazioni</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I - Immobilizzazioni immateriali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Costi di impianto e di ampliamento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Costi di sviluppo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Diritti di brevetto industriale e diritti di utilizzazione delle opere dell'ingegno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4) Concessioni, licenze, marchi e diritti simili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5) Avviamento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6) Immobilizzazioni in corso e acconti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7) Altre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354</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immobilizzazioni immateriali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354</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II - Immobilizzazioni materiali</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Terreni e fabbricati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608.166</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580.160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Impianti e macchinari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Attrezzature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96.602</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84.016</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4) Altri beni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9.000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10.000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5) Immobilizzazioni in corso e acconti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immobilizzazioni materiali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713.768</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674.176</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III - Immobilizzazioni finanziarie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lastRenderedPageBreak/>
              <w:t>1) Partecipazioni in</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a) Imprese controllate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b) Imprese collegate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c) Altre imprese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partecipazioni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Crediti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a) Verso imprese controllate</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verso imprese controllate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b) Verso imprese collegate</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verso imprese collegate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c) Verso altri enti Terzo Settore</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verso altri enti del Terzo settore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d) Verso altri</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verso altri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Altri titoli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immobilizzazioni finanziarie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immobilizzazioni (B)</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713.768</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674.530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C) Attivo circolante</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I - Rimanenze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Materie prime, sussidiarie e di consumo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Prodotti in corso di lavorazione e semilavorati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Lavori in corso su ordinazione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4) Prodotti finiti e merci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5) Acconti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rimanenze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II - Crediti</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Verso utenti e clienti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56.946</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5.936</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verso utenti e clienti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56.946</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5.936</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verso associati e fondatori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verso associati e fondatori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Verso enti pubblici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verso enti pubblici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4) Verso soggetti privati per contributi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verso soggetti privati per contributi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5) Verso enti della stessa rete associativa</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lastRenderedPageBreak/>
              <w:t>Totale crediti verso enti della stessa rete associativa</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6) Verso altri enti del Terzo Settore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verso enti del Terzo settore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7) Verso imprese controllate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verso imprese controllate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8) Verso imprese collegate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verso imprese collegate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9) Crediti tributari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tributari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10) Da 5 per mille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da 5 per mille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11) Imposte anticipate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12) Verso altri</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 verso altri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crediti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56.946</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5.936</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III - Attività finanziarie che non costituiscono immobilizzazioni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Partecipazioni in imprese controllate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Partecipazioni in imprese collegate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Altri titoli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attività finanziarie che non costituiscono immobilizzazioni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IV - Disponibilità liquide</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Depositi bancari e postali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95.239</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93.493</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Assegni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Danaro e valori in cassa</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394</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463</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disponibilità liquide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95.633</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93.956</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attivo circolante (C)</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152.579</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99.892</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D) Ratei e risconti attivi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10.980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7.085</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ATTIVO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877.327</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781.507</w:t>
            </w:r>
          </w:p>
        </w:tc>
      </w:tr>
    </w:tbl>
    <w:p w:rsidR="007260C8" w:rsidRDefault="007260C8">
      <w:pPr>
        <w:pStyle w:val="Normal"/>
        <w:rPr>
          <w:rFonts w:ascii="Lucida Console" w:eastAsia="Lucida Console" w:hAnsi="Lucida Console" w:cs="Lucida Console"/>
          <w:sz w:val="20"/>
          <w:szCs w:val="20"/>
          <w:lang w:val="it-IT" w:eastAsia="it-IT" w:bidi="it-IT"/>
        </w:rPr>
      </w:pPr>
    </w:p>
    <w:tbl>
      <w:tblPr>
        <w:tblW w:w="0" w:type="auto"/>
        <w:tblLayout w:type="fixed"/>
        <w:tblCellMar>
          <w:top w:w="30" w:type="dxa"/>
          <w:left w:w="0" w:type="dxa"/>
          <w:bottom w:w="30" w:type="dxa"/>
          <w:right w:w="36" w:type="dxa"/>
        </w:tblCellMar>
        <w:tblLook w:val="04A0"/>
      </w:tblPr>
      <w:tblGrid>
        <w:gridCol w:w="7600"/>
        <w:gridCol w:w="1480"/>
        <w:gridCol w:w="1480"/>
      </w:tblGrid>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STATO PATRIMONIALE PASSIVO</w:t>
            </w:r>
          </w:p>
        </w:tc>
        <w:tc>
          <w:tcPr>
            <w:tcW w:w="148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8"/>
                <w:szCs w:val="18"/>
                <w:lang w:val="it-IT" w:eastAsia="it-IT" w:bidi="it-IT"/>
              </w:rPr>
              <w:t>Periodo corrente</w:t>
            </w:r>
          </w:p>
        </w:tc>
        <w:tc>
          <w:tcPr>
            <w:tcW w:w="148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8"/>
                <w:szCs w:val="18"/>
                <w:lang w:val="it-IT" w:eastAsia="it-IT" w:bidi="it-IT"/>
              </w:rPr>
              <w:t>Periodo precedente</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A) Patrimonio netto</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I - Fondo di dotazione dell'ente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458.184</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458.184</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II - Patrimonio vincolato</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Riserve statutarie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Riserve vincolate per decisione degli organi istituzionali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57.500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60.000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Riserve vincolate destinate da terzi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patrimonio vincolato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57.500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60.000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III - Patrimonio libero</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Riserve di utili o avanzi di gestione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Altre riserve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patrimonio libero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IV - Avanzo/disavanzo d'esercizio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151.473</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lastRenderedPageBreak/>
              <w:t>Totale Patrimonio Netto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667.157</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518.184</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B) fondi per rischi e oneri:</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Per trattamento di quiescenza e obblighi simili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Per imposte, anche differite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Altri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fondi per rischi ed oneri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C) Trattamento di fine rapporto di lavoro subordinato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2.421</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177</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D) Debiti</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Debiti verso banche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8.243</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8.004</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182.112</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240.354</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debiti verso banche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190.355</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248.358</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Debiti verso altri finanziatori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debiti verso altri finanziatori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Debiti verso associati e fondatori per finanziamenti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debiti verso associati e fondatori per finanziamenti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4) Debiti verso enti della stessa rete associativa</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debiti verso enti della stessa rete associativa</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5) Debiti per erogazioni liberali condizionate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debiti per erogazioni liberali condizionate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6) Acconti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acconti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7) Debiti verso fornitori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8.018</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12.742</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debiti verso fornitori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8.018</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12.742</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8) Debiti verso imprese controllate e collegate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debiti verso imprese controllate e collegate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9) Debiti tributari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654</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debiti tributari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654</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10) Debiti verso istituti di previdenza e di sicurezza sociale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1.160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545</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debiti verso istituti di previdenza e di sicurezza sociale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1.160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545</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11) Debiti verso dipendenti e collaboratori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4.366</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1.150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debiti verso dipendenti e collaboratori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4.366</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1.150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12) Altri debiti</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Esigibili entro l'esercizio successivo</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lastRenderedPageBreak/>
              <w:t>Esigibili oltre l'esercizio successivo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altri debiti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debiti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204.553</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262.795</w:t>
            </w:r>
          </w:p>
        </w:tc>
      </w:tr>
      <w:tr w:rsidR="007260C8">
        <w:tc>
          <w:tcPr>
            <w:tcW w:w="76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 Ratei e risconti passivi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3.196</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351</w:t>
            </w:r>
          </w:p>
        </w:tc>
      </w:tr>
      <w:tr w:rsidR="007260C8">
        <w:tc>
          <w:tcPr>
            <w:tcW w:w="76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PASSIVO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877.327</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781.507</w:t>
            </w:r>
          </w:p>
        </w:tc>
      </w:tr>
    </w:tbl>
    <w:p w:rsidR="007260C8" w:rsidRDefault="007260C8">
      <w:pPr>
        <w:pStyle w:val="Normal"/>
        <w:rPr>
          <w:rFonts w:ascii="Lucida Console" w:eastAsia="Lucida Console" w:hAnsi="Lucida Console" w:cs="Lucida Console"/>
          <w:sz w:val="20"/>
          <w:szCs w:val="20"/>
          <w:lang w:val="it-IT" w:eastAsia="it-IT" w:bidi="it-IT"/>
        </w:rPr>
      </w:pPr>
      <w:bookmarkStart w:id="2" w:name="txmb_ETS-006"/>
      <w:bookmarkEnd w:id="1"/>
    </w:p>
    <w:tbl>
      <w:tblPr>
        <w:tblW w:w="0" w:type="auto"/>
        <w:tblLayout w:type="fixed"/>
        <w:tblCellMar>
          <w:top w:w="30" w:type="dxa"/>
          <w:left w:w="0" w:type="dxa"/>
          <w:bottom w:w="30" w:type="dxa"/>
          <w:right w:w="36" w:type="dxa"/>
        </w:tblCellMar>
        <w:tblLook w:val="04A0"/>
      </w:tblPr>
      <w:tblGrid>
        <w:gridCol w:w="2300"/>
        <w:gridCol w:w="1480"/>
        <w:gridCol w:w="1480"/>
        <w:gridCol w:w="2300"/>
        <w:gridCol w:w="1480"/>
        <w:gridCol w:w="1480"/>
      </w:tblGrid>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ONERI E COSTI</w:t>
            </w:r>
          </w:p>
        </w:tc>
        <w:tc>
          <w:tcPr>
            <w:tcW w:w="148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8"/>
                <w:szCs w:val="18"/>
                <w:lang w:val="it-IT" w:eastAsia="it-IT" w:bidi="it-IT"/>
              </w:rPr>
              <w:t>Periodo corrente</w:t>
            </w:r>
          </w:p>
        </w:tc>
        <w:tc>
          <w:tcPr>
            <w:tcW w:w="148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8"/>
                <w:szCs w:val="18"/>
                <w:lang w:val="it-IT" w:eastAsia="it-IT" w:bidi="it-IT"/>
              </w:rPr>
              <w:t>Periodo precedente</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PROVENTI E RICAVI</w:t>
            </w:r>
          </w:p>
        </w:tc>
        <w:tc>
          <w:tcPr>
            <w:tcW w:w="148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8"/>
                <w:szCs w:val="18"/>
                <w:lang w:val="it-IT" w:eastAsia="it-IT" w:bidi="it-IT"/>
              </w:rPr>
              <w:t>Periodo corrente</w:t>
            </w:r>
          </w:p>
        </w:tc>
        <w:tc>
          <w:tcPr>
            <w:tcW w:w="148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8"/>
                <w:szCs w:val="18"/>
                <w:lang w:val="it-IT" w:eastAsia="it-IT" w:bidi="it-IT"/>
              </w:rPr>
              <w:t>Periodo precedente</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A) Costi e oneri da attività di interesse generale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A) Ricavi, rendite e proventi da attività di interesse generale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Proventi da quote associative e apporti dei fondatori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3.350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Materie prime, sussidiarie, di consumo e di merci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16.922</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Proventi dagli associati per attività mutuali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Servizi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101.225</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Ricavi per prestazioni e cessioni ad associati e fondatori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4) Erogazioni liberali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73.529</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Godimento beni di terzi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5) Proventi del 5 per mille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3.842</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4) Personale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42.581</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6) Contributi da soggetti privati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2.304</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7) Ricavi per prestazioni e cessioni a terzi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5) Ammortamenti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76.460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8) Contributi da enti pubblici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5bis) Svalutazioni delle immobilizzazioni materiali ed immateriali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6) Accantonamenti per rischi ed oneri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9) Proventi da contratti con enti pubblici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345.171</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7) Oneri diversi di gestione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42.514</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10) Altri ricavi, rendite e proventi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1.133</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8) Rimanenze iniziali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11) Rimanenze finali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9) Accantonamento a riserva vincolata per decisione degli organi istituzionali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10) Utilizzo riserva vincolata per decisione degli organi istituzionali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(2.500)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costi e oneri da attività di interesse generale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277.202</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ricavi, rendite e proventi da attività di interesse generale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429.329</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Avanzo/disavanzo attività di interesse generale (+/-)</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152.127</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B) Costi e oneri da attività diverse</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B) Ricavi, rendite e proventi da attività diverse</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Materie prime, sussidiarie, di consumo e di merci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Ricavi per prestazioni e cessioni ad associati e fondatori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Servizi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Contributi da soggetti privati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Godimento di beni di terzi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Ricavi per prestazioni e cessioni a terzi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4) Personale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4) Contributi da enti pubblici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5) Ammortamenti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5) Proventi da contratti </w:t>
            </w:r>
            <w:r>
              <w:rPr>
                <w:b/>
                <w:bCs/>
                <w:sz w:val="18"/>
                <w:szCs w:val="18"/>
                <w:lang w:val="it-IT" w:eastAsia="it-IT" w:bidi="it-IT"/>
              </w:rPr>
              <w:lastRenderedPageBreak/>
              <w:t>con enti pubblici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lastRenderedPageBreak/>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lastRenderedPageBreak/>
              <w:t>5bis) Svalutazioni delle immobilizzazioni materiali ed immateriali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6) Accantonamenti per rischi ed oneri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6) Altri ricavi rendite e proventi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7) Oneri diversi di gestione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7) Rimanenze finali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8) Rimanenze iniziali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costi e oneri da attività diverse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ricavi, rendite e proventi da attività diverse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Avanzo/disavanzo attività diverse (+/-)</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C) Costi e oneri da attività di raccolta fondi</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C) Ricavi, rendite e proventi da attività di raccolta fondi</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Oneri per raccolte fondi abituali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Proventi da raccolte fondi abituali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Oneri per raccolte fondi occasionali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Proventi da raccolte fondi occasionali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Altri oneri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Altri proventi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costi e oneri da attività di raccolta fondi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ricavi, rendite e proventi da attività di raccolta fondi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Avanzo/disavanzo attività di raccolta fondi (+/-)</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D) Costi e oneri da attività finanziarie e patrimoniali</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D) Ricavi, rendite e proventi da attività finanziarie e patrimoniali</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Su rapporti bancari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Da rapporti bancari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Su prestiti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Da altri investimenti finanziari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Da patrimonio edilizio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Da patrimonio edilizio</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4) Da altri beni patrimoniali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4) Da altri beni patrimoniali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5) Accantonamenti per rischi ed oneri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6) Altri oneri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5) Altri proventi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Totale costi e oneri da attività finanziarie e patrimoniali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ricavi, rendite e proventi da attività finanziarie e patrimoniali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Avanzo/disavanzo attività finanziarie e patrimoniali (+/-)</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 Costi e oneri di supporto generale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E) Proventi di supporto generale</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Materie prime, sussidiarie, di consumo e di merci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1) Proventi da distacco del personale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Servizi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2) Altri proventi di supporto generale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3) Godimento beni terzi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4) Personale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5) Ammortamenti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5bis) Svalutazioni delle immobilizzazioni materiali ed immateriali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6) Accantonamenti per rischi ed oneri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7) Altri oneri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lastRenderedPageBreak/>
              <w:t>8) Accantonamento a riserva vincolata per decisione degli organi istituzionali</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9) Utilizzo riserva vincolata per decisione degli organi istituzionali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costi e oneri di supporto generale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proventi di supporto generale</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oneri e costi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277.202</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Totale proventi e ricavi</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429.329</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Avanzo/disavanzo d’esercizio prima delle imposte (+/-)</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152.127</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auto"/>
            <w:vAlign w:val="center"/>
          </w:tcPr>
          <w:p w:rsidR="007260C8" w:rsidRDefault="007260C8">
            <w:pPr>
              <w:pStyle w:val="Normal"/>
              <w:rPr>
                <w:sz w:val="18"/>
                <w:szCs w:val="18"/>
                <w:lang w:val="it-IT" w:eastAsia="it-IT" w:bidi="it-IT"/>
              </w:rPr>
            </w:pPr>
          </w:p>
        </w:tc>
        <w:tc>
          <w:tcPr>
            <w:tcW w:w="1480" w:type="dxa"/>
            <w:shd w:val="clear" w:color="auto" w:fill="auto"/>
            <w:vAlign w:val="center"/>
          </w:tcPr>
          <w:p w:rsidR="007260C8" w:rsidRDefault="007260C8">
            <w:pPr>
              <w:pStyle w:val="Normal"/>
              <w:rPr>
                <w:sz w:val="18"/>
                <w:szCs w:val="18"/>
                <w:lang w:val="it-IT" w:eastAsia="it-IT" w:bidi="it-IT"/>
              </w:rPr>
            </w:pPr>
          </w:p>
        </w:tc>
        <w:tc>
          <w:tcPr>
            <w:tcW w:w="2300" w:type="dxa"/>
            <w:shd w:val="clear" w:color="auto" w:fill="auto"/>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Imposte</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654</w:t>
            </w:r>
          </w:p>
        </w:tc>
        <w:tc>
          <w:tcPr>
            <w:tcW w:w="148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tr w:rsidR="007260C8">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 xml:space="preserve"> </w:t>
            </w:r>
          </w:p>
        </w:tc>
        <w:tc>
          <w:tcPr>
            <w:tcW w:w="1480" w:type="dxa"/>
            <w:shd w:val="clear" w:color="auto" w:fill="DEEAF6"/>
            <w:vAlign w:val="center"/>
          </w:tcPr>
          <w:p w:rsidR="007260C8" w:rsidRDefault="007260C8">
            <w:pPr>
              <w:pStyle w:val="Normal"/>
              <w:rPr>
                <w:sz w:val="18"/>
                <w:szCs w:val="18"/>
                <w:lang w:val="it-IT" w:eastAsia="it-IT" w:bidi="it-IT"/>
              </w:rPr>
            </w:pPr>
          </w:p>
        </w:tc>
        <w:tc>
          <w:tcPr>
            <w:tcW w:w="1480" w:type="dxa"/>
            <w:shd w:val="clear" w:color="auto" w:fill="DEEAF6"/>
            <w:vAlign w:val="center"/>
          </w:tcPr>
          <w:p w:rsidR="007260C8" w:rsidRDefault="007260C8">
            <w:pPr>
              <w:pStyle w:val="Normal"/>
              <w:rPr>
                <w:sz w:val="18"/>
                <w:szCs w:val="18"/>
                <w:lang w:val="it-IT" w:eastAsia="it-IT" w:bidi="it-IT"/>
              </w:rPr>
            </w:pPr>
          </w:p>
        </w:tc>
        <w:tc>
          <w:tcPr>
            <w:tcW w:w="23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8"/>
                <w:szCs w:val="18"/>
                <w:lang w:val="it-IT" w:eastAsia="it-IT" w:bidi="it-IT"/>
              </w:rPr>
              <w:t>Avanzo/disavanzo d’esercizio (+/-)</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151.473</w:t>
            </w:r>
          </w:p>
        </w:tc>
        <w:tc>
          <w:tcPr>
            <w:tcW w:w="1480" w:type="dxa"/>
            <w:shd w:val="clear" w:color="auto" w:fill="DEEAF6"/>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8"/>
                <w:szCs w:val="18"/>
                <w:lang w:val="it-IT" w:eastAsia="it-IT" w:bidi="it-IT"/>
              </w:rPr>
              <w:t>0</w:t>
            </w:r>
          </w:p>
        </w:tc>
      </w:tr>
      <w:bookmarkEnd w:id="2"/>
    </w:tbl>
    <w:p w:rsidR="007260C8" w:rsidRDefault="007260C8">
      <w:pPr>
        <w:pStyle w:val="Normal"/>
        <w:spacing w:line="360" w:lineRule="auto"/>
        <w:jc w:val="center"/>
        <w:rPr>
          <w:sz w:val="20"/>
          <w:szCs w:val="20"/>
          <w:lang w:val="it-IT" w:eastAsia="it-IT" w:bidi="it-IT"/>
        </w:rPr>
      </w:pPr>
    </w:p>
    <w:p w:rsidR="007260C8" w:rsidRDefault="00081B3D">
      <w:pPr>
        <w:pStyle w:val="Normal"/>
        <w:spacing w:line="360" w:lineRule="auto"/>
        <w:jc w:val="center"/>
        <w:rPr>
          <w:sz w:val="20"/>
          <w:szCs w:val="20"/>
          <w:lang w:val="it-IT" w:eastAsia="it-IT" w:bidi="it-IT"/>
        </w:rPr>
      </w:pPr>
      <w:bookmarkStart w:id="3" w:name="txmb_ETS-012"/>
      <w:r>
        <w:rPr>
          <w:b/>
          <w:bCs/>
          <w:color w:val="000000"/>
          <w:lang w:val="it-IT" w:eastAsia="it-IT" w:bidi="it-IT"/>
        </w:rPr>
        <w:t xml:space="preserve">Relazione di missione al bilancio di esercizio al </w:t>
      </w:r>
      <w:r>
        <w:rPr>
          <w:b/>
          <w:bCs/>
          <w:noProof/>
          <w:lang w:val="it-IT" w:eastAsia="it-IT" w:bidi="it-IT"/>
        </w:rPr>
        <w:t>31/12/2023</w:t>
      </w:r>
      <w:r>
        <w:rPr>
          <w:b/>
          <w:bCs/>
          <w:lang w:val="it-IT" w:eastAsia="it-IT" w:bidi="it-IT"/>
        </w:rPr>
        <w:t xml:space="preserve"> </w:t>
      </w:r>
    </w:p>
    <w:bookmarkEnd w:id="3"/>
    <w:p w:rsidR="007260C8" w:rsidRDefault="007260C8">
      <w:pPr>
        <w:pStyle w:val="Normal"/>
        <w:spacing w:line="360" w:lineRule="auto"/>
        <w:rPr>
          <w:sz w:val="20"/>
          <w:szCs w:val="20"/>
          <w:lang w:val="it-IT" w:eastAsia="it-IT" w:bidi="it-IT"/>
        </w:rPr>
      </w:pP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rPr>
          <w:rFonts w:ascii="Arial" w:eastAsia="Arial" w:hAnsi="Arial" w:cs="Arial"/>
          <w:sz w:val="22"/>
          <w:szCs w:val="22"/>
          <w:lang w:val="it-IT" w:eastAsia="it-IT" w:bidi="it-IT"/>
        </w:rPr>
      </w:pPr>
      <w:bookmarkStart w:id="4" w:name="txmb_ETS-014"/>
      <w:r>
        <w:rPr>
          <w:rStyle w:val="B"/>
          <w:rFonts w:ascii="Arial" w:eastAsia="Arial" w:hAnsi="Arial" w:cs="Arial"/>
          <w:color w:val="000080"/>
          <w:sz w:val="22"/>
          <w:szCs w:val="22"/>
          <w:lang w:val="it-IT" w:eastAsia="it-IT" w:bidi="it-IT"/>
        </w:rPr>
        <w:t>PREMESSA</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color w:val="000000"/>
          <w:sz w:val="20"/>
          <w:szCs w:val="20"/>
          <w:lang w:val="it-IT" w:eastAsia="it-IT" w:bidi="it-IT"/>
        </w:rPr>
        <w:t xml:space="preserve">Il bilancio di esercizio chiuso al </w:t>
      </w:r>
      <w:r>
        <w:rPr>
          <w:rFonts w:ascii="Arial" w:eastAsia="Arial" w:hAnsi="Arial" w:cs="Arial"/>
          <w:noProof/>
          <w:sz w:val="20"/>
          <w:szCs w:val="20"/>
          <w:lang w:val="it-IT" w:eastAsia="it-IT" w:bidi="it-IT"/>
        </w:rPr>
        <w:t>31/12/2023</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 xml:space="preserve">di </w:t>
      </w:r>
      <w:r>
        <w:rPr>
          <w:rFonts w:ascii="Arial" w:eastAsia="Arial" w:hAnsi="Arial" w:cs="Arial"/>
          <w:sz w:val="20"/>
          <w:szCs w:val="20"/>
          <w:lang w:val="it-IT" w:eastAsia="it-IT" w:bidi="it-IT"/>
        </w:rPr>
        <w:t xml:space="preserve">cui la presente relazione di missione costituisce parte integrante ai sensi dell'art. 13, primo comma, del </w:t>
      </w:r>
      <w:proofErr w:type="spellStart"/>
      <w:r>
        <w:rPr>
          <w:rFonts w:ascii="Arial" w:eastAsia="Arial" w:hAnsi="Arial" w:cs="Arial"/>
          <w:sz w:val="20"/>
          <w:szCs w:val="20"/>
          <w:lang w:val="it-IT" w:eastAsia="it-IT" w:bidi="it-IT"/>
        </w:rPr>
        <w:t>D.Lgs.</w:t>
      </w:r>
      <w:proofErr w:type="spellEnd"/>
      <w:r>
        <w:rPr>
          <w:rFonts w:ascii="Arial" w:eastAsia="Arial" w:hAnsi="Arial" w:cs="Arial"/>
          <w:sz w:val="20"/>
          <w:szCs w:val="20"/>
          <w:lang w:val="it-IT" w:eastAsia="it-IT" w:bidi="it-IT"/>
        </w:rPr>
        <w:t xml:space="preserve"> 03/07/2017, n.117, corrisponde alle risultanze delle scritture contabili regolarmente tenute ed è redatto conformemente alla modulistica definita dal Decreto del Ministero del Lavoro e delle Politiche Sociali del 5 marzo 2020.</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Sono stati redatti i modelli A, B e C secondo le clausole generali ed i principi di redazione conformi a quanto stabilito, dagli articoli 2423 e 2423 bis, nonché dai criteri di valutazione di cui all'art. 2426 del Codice Civile, e ai principi contabili nazionali, in quanto compatibili con l’assenza dello scopo di lucro e con le finalità civiche, solidaristiche e di utilità sociale degli Enti del Terzo Settore, come prescritto dal Decreto Ministeriale citato, tenuto altresì conto delle specifiche previste dal principio contabile OIC 35.</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r>
        <w:rPr>
          <w:rStyle w:val="B"/>
          <w:rFonts w:ascii="Arial" w:eastAsia="Arial" w:hAnsi="Arial" w:cs="Arial"/>
          <w:color w:val="000080"/>
          <w:sz w:val="22"/>
          <w:szCs w:val="22"/>
          <w:lang w:val="it-IT" w:eastAsia="it-IT" w:bidi="it-IT"/>
        </w:rPr>
        <w:t>PARTE GENERALE</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Si forniscono le informazioni generali necessarie per una rappresentazione sintetica dell’Ente, della missione perseguita e delle attività dal medesimo svolte.</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bookmarkStart w:id="5" w:name="txmb_ETS-016"/>
      <w:bookmarkEnd w:id="4"/>
      <w:r>
        <w:rPr>
          <w:rStyle w:val="B"/>
          <w:rFonts w:ascii="Arial" w:eastAsia="Arial" w:hAnsi="Arial" w:cs="Arial"/>
          <w:color w:val="000080"/>
          <w:sz w:val="22"/>
          <w:szCs w:val="22"/>
          <w:lang w:val="it-IT" w:eastAsia="it-IT" w:bidi="it-IT"/>
        </w:rPr>
        <w:t>Informazioni generali sull’Ente</w:t>
      </w:r>
    </w:p>
    <w:p w:rsidR="00DD03E6"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FF0000"/>
          <w:sz w:val="20"/>
          <w:szCs w:val="20"/>
          <w:lang w:val="it-IT" w:eastAsia="it-IT" w:bidi="it-IT"/>
        </w:rPr>
      </w:pPr>
      <w:r>
        <w:rPr>
          <w:rFonts w:ascii="Arial" w:eastAsia="Arial" w:hAnsi="Arial" w:cs="Arial"/>
          <w:noProof/>
          <w:sz w:val="20"/>
          <w:szCs w:val="20"/>
          <w:lang w:val="it-IT" w:eastAsia="it-IT" w:bidi="it-IT"/>
        </w:rPr>
        <w:t>CONFRATERNITA MISERICORDIA PIANO DI COREGLIA</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è</w:t>
      </w:r>
      <w:r>
        <w:rPr>
          <w:rFonts w:ascii="Arial" w:eastAsia="Arial" w:hAnsi="Arial" w:cs="Arial"/>
          <w:color w:val="FF0000"/>
          <w:sz w:val="20"/>
          <w:szCs w:val="20"/>
          <w:lang w:val="it-IT" w:eastAsia="it-IT" w:bidi="it-IT"/>
        </w:rPr>
        <w:t xml:space="preserve"> </w:t>
      </w:r>
      <w:r w:rsidR="007E2F16">
        <w:rPr>
          <w:rFonts w:ascii="Arial" w:eastAsia="Arial" w:hAnsi="Arial" w:cs="Arial"/>
          <w:color w:val="FF0000"/>
          <w:sz w:val="20"/>
          <w:szCs w:val="20"/>
          <w:lang w:val="it-IT" w:eastAsia="it-IT" w:bidi="it-IT"/>
        </w:rPr>
        <w:t xml:space="preserve"> </w:t>
      </w:r>
      <w:r w:rsidR="007E2F16">
        <w:rPr>
          <w:rFonts w:ascii="Arial" w:eastAsia="Arial" w:hAnsi="Arial" w:cs="Arial"/>
          <w:sz w:val="20"/>
          <w:szCs w:val="20"/>
          <w:lang w:val="it-IT" w:eastAsia="it-IT" w:bidi="it-IT"/>
        </w:rPr>
        <w:t>una Associazione di volontariato costituita in data 20/03/2007 con atto notarile Notaio Francesco De Stefano Rep. 28.171 Racc. 9.198 con sede in Piano di Coreglia (LU) - Via della Chiesa, 17-</w:t>
      </w:r>
      <w:r>
        <w:rPr>
          <w:rFonts w:ascii="Arial" w:eastAsia="Arial" w:hAnsi="Arial" w:cs="Arial"/>
          <w:color w:val="FF0000"/>
          <w:sz w:val="20"/>
          <w:szCs w:val="20"/>
          <w:lang w:val="it-IT" w:eastAsia="it-IT" w:bidi="it-IT"/>
        </w:rPr>
        <w:t xml:space="preserve"> </w:t>
      </w:r>
    </w:p>
    <w:p w:rsidR="00CF44DC" w:rsidRDefault="00CF44DC" w:rsidP="00515C7E">
      <w:pPr>
        <w:spacing w:line="300" w:lineRule="exact"/>
        <w:jc w:val="both"/>
      </w:pPr>
      <w:r>
        <w:t>Scopo della confraternita è l'esercizio, per l'amore di Dio e del prossimo, delle opere di Misericordia, corporali e spirituali, del pronto soccorso e nell'intervento delle pubbliche calamità, sia in sede locale che nazionale ed internazionale, anche in collaborazione con ogni pubblico potere nonché con le iniziative promosse dalla Confederazione Nazionale delle Misericordie d'Italia. L'associazione potrà promuovere ed esercitare tutte quelle opere di umana e Cristiana Carità suggerite dalle circostanze e rendersene partecipe impegnandosi così a contribuire all'analisi ed alla rimozione dei processi e della cause di emarginazione e di abbandono dei sofferenti, attuando nei propri settori di intervento opera di promozione dei diritti primari alla vita, alla salute, alla dignità umana, nell'ambito di un nuovo progetto di crescita civile della società a misura d'uomo. La missione della nostra Associazione si svolge prevalentemente nel settore socio-sanitario con 3  ambulanze e 9 automezzi (di cui 3 attrezzati per trasporto disabili)</w:t>
      </w:r>
      <w:r w:rsidR="00EA3DBF">
        <w:t xml:space="preserve">, </w:t>
      </w:r>
      <w:r>
        <w:t>con la stipula di apposite convenzioni  con la ASL Nord Ovest Toscana, con il Comune di Lucca ed altre associazioni per trasporti sociali con</w:t>
      </w:r>
      <w:r w:rsidR="00EA3DBF">
        <w:t xml:space="preserve"> i</w:t>
      </w:r>
      <w:r>
        <w:t xml:space="preserve"> vari </w:t>
      </w:r>
      <w:r w:rsidR="00EA3DBF">
        <w:t>automezzi</w:t>
      </w:r>
      <w:r>
        <w:t>. Abbiamo un reparto di Protezione Civile</w:t>
      </w:r>
      <w:r w:rsidR="00EA3DBF">
        <w:t xml:space="preserve"> che risponde alle chiamate di Federazione Toscana Misericordie, </w:t>
      </w:r>
      <w:r>
        <w:t xml:space="preserve"> e rispondiamo alle richieste e segnalazioni che ci vengono dai servizi sociali per interventi mirati a sostegno dei nuclei familiari o</w:t>
      </w:r>
      <w:r w:rsidR="00EA3DBF">
        <w:t>,</w:t>
      </w:r>
      <w:r>
        <w:t xml:space="preserve"> dei singoli</w:t>
      </w:r>
      <w:r w:rsidR="00EA3DBF">
        <w:t>,</w:t>
      </w:r>
      <w:r>
        <w:t xml:space="preserve"> in gravi difficoltà economiche, sia con carte prepagate che con pacchi alimentari. Oggi l</w:t>
      </w:r>
      <w:r w:rsidR="00EA3DBF">
        <w:t>a Co</w:t>
      </w:r>
      <w:r>
        <w:t xml:space="preserve">nfraternita </w:t>
      </w:r>
      <w:r w:rsidR="00EA3DBF">
        <w:t xml:space="preserve">è associata </w:t>
      </w:r>
      <w:bookmarkStart w:id="6" w:name="_Hlk161396821"/>
      <w:r w:rsidR="00EA3DBF">
        <w:t xml:space="preserve">a Confederazione </w:t>
      </w:r>
      <w:r w:rsidR="00EE6D65">
        <w:t xml:space="preserve">Nazionale delle Misericordie d’Italia iscritta al n. 228 del </w:t>
      </w:r>
      <w:r w:rsidR="00EE6D65">
        <w:lastRenderedPageBreak/>
        <w:t>libro dei soci</w:t>
      </w:r>
      <w:bookmarkEnd w:id="6"/>
      <w:r w:rsidR="00EE6D65">
        <w:t>.</w:t>
      </w:r>
      <w:r>
        <w:t xml:space="preserve"> Il regime fiscale </w:t>
      </w:r>
      <w:r w:rsidR="00EE6D65">
        <w:t xml:space="preserve">adottato </w:t>
      </w:r>
      <w:r>
        <w:t>è quello stabilito dalla legge per le Onlus</w:t>
      </w:r>
      <w:r w:rsidR="00EE6D65">
        <w:t xml:space="preserve">, in ottemperanza anche a quanto stabilito dal D. </w:t>
      </w:r>
      <w:proofErr w:type="spellStart"/>
      <w:r w:rsidR="00EE6D65">
        <w:t>Lgs</w:t>
      </w:r>
      <w:proofErr w:type="spellEnd"/>
      <w:r w:rsidR="00EE6D65">
        <w:t xml:space="preserve"> 117/</w:t>
      </w:r>
      <w:r w:rsidR="00610FDD">
        <w:t>2017</w:t>
      </w:r>
      <w:r>
        <w:t xml:space="preserve">. </w:t>
      </w:r>
    </w:p>
    <w:p w:rsidR="00E83F0F" w:rsidRPr="00E83F0F" w:rsidRDefault="00CF44DC" w:rsidP="00515C7E">
      <w:pPr>
        <w:spacing w:line="300" w:lineRule="exact"/>
        <w:jc w:val="both"/>
        <w:rPr>
          <w:lang w:val="it-IT" w:eastAsia="it-IT" w:bidi="it-IT"/>
        </w:rPr>
      </w:pPr>
      <w:r>
        <w:t xml:space="preserve">Dal 10/11/2022 la Misericordia è iscritta al </w:t>
      </w:r>
      <w:r w:rsidR="00DD03E6" w:rsidRPr="00CF44DC">
        <w:t xml:space="preserve">il Registro </w:t>
      </w:r>
      <w:r>
        <w:t>U</w:t>
      </w:r>
      <w:r w:rsidR="00DD03E6" w:rsidRPr="00CF44DC">
        <w:t xml:space="preserve">nico Nazionale del </w:t>
      </w:r>
      <w:r>
        <w:t>T</w:t>
      </w:r>
      <w:r w:rsidR="00DD03E6" w:rsidRPr="00CF44DC">
        <w:t xml:space="preserve">erzo </w:t>
      </w:r>
      <w:r>
        <w:t>S</w:t>
      </w:r>
      <w:r w:rsidR="00DD03E6" w:rsidRPr="00CF44DC">
        <w:t>ettore</w:t>
      </w:r>
      <w:r>
        <w:t xml:space="preserve"> AL N. 68448 </w:t>
      </w:r>
      <w:r w:rsidR="00610FDD">
        <w:t>ODV</w:t>
      </w:r>
      <w:r>
        <w:t xml:space="preserve"> ETS </w:t>
      </w:r>
      <w:r w:rsidR="00014508">
        <w:t>ed ha adottato in data 01/07/2019 con apposito verbale dell’Assemblea lo Statuto conforme alle indicazione della Confederazione Nazionale delle Misericordie d’Italia</w:t>
      </w:r>
      <w:r w:rsidR="00E83F0F" w:rsidRPr="00E83F0F">
        <w:rPr>
          <w:color w:val="FF0000"/>
          <w:sz w:val="20"/>
          <w:szCs w:val="20"/>
          <w:lang w:val="it-IT" w:eastAsia="it-IT" w:bidi="it-IT"/>
        </w:rPr>
        <w:t xml:space="preserve"> </w:t>
      </w:r>
      <w:r w:rsidR="00E83F0F" w:rsidRPr="00E83F0F">
        <w:t>secondo le disposizioni del  Decreto Legislativo n.117/2017.</w:t>
      </w:r>
    </w:p>
    <w:p w:rsidR="00CF44DC" w:rsidRDefault="00014508" w:rsidP="00515C7E">
      <w:pPr>
        <w:spacing w:line="300" w:lineRule="exact"/>
        <w:jc w:val="both"/>
      </w:pPr>
      <w:r>
        <w:t xml:space="preserve"> Il nuovo </w:t>
      </w:r>
      <w:r w:rsidR="00E83F0F">
        <w:t>Statuto a</w:t>
      </w:r>
      <w:r>
        <w:t xml:space="preserve">dottato con atto Notaio De Luca Vincenzo Rep. 48.439 Racc. 17.135 è stato registrato a Lucca in data 16/07/2019 al n. </w:t>
      </w:r>
      <w:r w:rsidR="00E83F0F">
        <w:t xml:space="preserve">4839 serie 1T. </w:t>
      </w:r>
      <w:r>
        <w:t xml:space="preserve"> A seguito di intervenuti nuovi suggerimenti e adeguamenti </w:t>
      </w:r>
      <w:r w:rsidR="00610FDD">
        <w:t xml:space="preserve">da parte di Confederazione Nazionale delle Misericordie d’Italia, </w:t>
      </w:r>
      <w:r>
        <w:t>lo stesso sarà conformato alle nuove indicazioni</w:t>
      </w:r>
      <w:r w:rsidR="00610FDD">
        <w:t xml:space="preserve"> in apposita seduta di Assemblea</w:t>
      </w:r>
      <w:r>
        <w:t xml:space="preserve">. </w:t>
      </w:r>
    </w:p>
    <w:p w:rsidR="007260C8" w:rsidRPr="00142F30" w:rsidRDefault="00E83F0F"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sidRPr="00142F30">
        <w:rPr>
          <w:rFonts w:ascii="Arial" w:eastAsia="Arial" w:hAnsi="Arial" w:cs="Arial"/>
          <w:noProof/>
          <w:sz w:val="20"/>
          <w:szCs w:val="20"/>
          <w:lang w:val="it-IT" w:eastAsia="it-IT" w:bidi="it-IT"/>
        </w:rPr>
        <w:t xml:space="preserve">La </w:t>
      </w:r>
      <w:r w:rsidR="00081B3D" w:rsidRPr="00142F30">
        <w:rPr>
          <w:rFonts w:ascii="Arial" w:eastAsia="Arial" w:hAnsi="Arial" w:cs="Arial"/>
          <w:noProof/>
          <w:sz w:val="20"/>
          <w:szCs w:val="20"/>
          <w:lang w:val="it-IT" w:eastAsia="it-IT" w:bidi="it-IT"/>
        </w:rPr>
        <w:t>CONFRATERNITA MISERICORDIA PIANO DI COREGLIA</w:t>
      </w:r>
      <w:r w:rsidR="00B46DC9">
        <w:rPr>
          <w:rFonts w:ascii="Arial" w:eastAsia="Arial" w:hAnsi="Arial" w:cs="Arial"/>
          <w:sz w:val="20"/>
          <w:szCs w:val="20"/>
          <w:lang w:val="it-IT" w:eastAsia="it-IT" w:bidi="it-IT"/>
        </w:rPr>
        <w:t xml:space="preserve"> </w:t>
      </w:r>
      <w:r w:rsidR="00081B3D" w:rsidRPr="00142F30">
        <w:rPr>
          <w:rFonts w:ascii="Arial" w:eastAsia="Arial" w:hAnsi="Arial" w:cs="Arial"/>
          <w:sz w:val="20"/>
          <w:szCs w:val="20"/>
          <w:lang w:val="it-IT" w:eastAsia="it-IT" w:bidi="it-IT"/>
        </w:rPr>
        <w:t xml:space="preserve">adotta la seguente struttura, </w:t>
      </w:r>
      <w:r w:rsidR="00610FDD">
        <w:rPr>
          <w:rFonts w:ascii="Arial" w:eastAsia="Arial" w:hAnsi="Arial" w:cs="Arial"/>
          <w:sz w:val="20"/>
          <w:szCs w:val="20"/>
          <w:lang w:val="it-IT" w:eastAsia="it-IT" w:bidi="it-IT"/>
        </w:rPr>
        <w:t xml:space="preserve">di </w:t>
      </w:r>
      <w:r w:rsidR="00081B3D" w:rsidRPr="00142F30">
        <w:rPr>
          <w:rFonts w:ascii="Arial" w:eastAsia="Arial" w:hAnsi="Arial" w:cs="Arial"/>
          <w:sz w:val="20"/>
          <w:szCs w:val="20"/>
          <w:lang w:val="it-IT" w:eastAsia="it-IT" w:bidi="it-IT"/>
        </w:rPr>
        <w:t>governo, amministrazione e controllo:</w:t>
      </w:r>
    </w:p>
    <w:p w:rsidR="00E83F0F" w:rsidRDefault="00B46DC9"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L’ASSEMBLEA</w:t>
      </w:r>
      <w:r w:rsidR="00E83F0F" w:rsidRPr="00142F30">
        <w:rPr>
          <w:rFonts w:ascii="Arial" w:eastAsia="Arial" w:hAnsi="Arial" w:cs="Arial"/>
          <w:sz w:val="20"/>
          <w:szCs w:val="20"/>
          <w:lang w:val="it-IT" w:eastAsia="it-IT" w:bidi="it-IT"/>
        </w:rPr>
        <w:t>,</w:t>
      </w:r>
      <w:r>
        <w:rPr>
          <w:rFonts w:ascii="Arial" w:eastAsia="Arial" w:hAnsi="Arial" w:cs="Arial"/>
          <w:sz w:val="20"/>
          <w:szCs w:val="20"/>
          <w:lang w:val="it-IT" w:eastAsia="it-IT" w:bidi="it-IT"/>
        </w:rPr>
        <w:t xml:space="preserve"> </w:t>
      </w:r>
      <w:r w:rsidR="00E83F0F" w:rsidRPr="00142F30">
        <w:rPr>
          <w:rFonts w:ascii="Arial" w:eastAsia="Arial" w:hAnsi="Arial" w:cs="Arial"/>
          <w:sz w:val="20"/>
          <w:szCs w:val="20"/>
          <w:lang w:val="it-IT" w:eastAsia="it-IT" w:bidi="it-IT"/>
        </w:rPr>
        <w:t xml:space="preserve">costituita dai </w:t>
      </w:r>
      <w:r w:rsidR="00142F30" w:rsidRPr="00142F30">
        <w:rPr>
          <w:rFonts w:ascii="Arial" w:eastAsia="Arial" w:hAnsi="Arial" w:cs="Arial"/>
          <w:sz w:val="20"/>
          <w:szCs w:val="20"/>
          <w:lang w:val="it-IT" w:eastAsia="it-IT" w:bidi="it-IT"/>
        </w:rPr>
        <w:t>volontari/</w:t>
      </w:r>
      <w:r w:rsidR="00E83F0F" w:rsidRPr="00142F30">
        <w:rPr>
          <w:rFonts w:ascii="Arial" w:eastAsia="Arial" w:hAnsi="Arial" w:cs="Arial"/>
          <w:sz w:val="20"/>
          <w:szCs w:val="20"/>
          <w:lang w:val="it-IT" w:eastAsia="it-IT" w:bidi="it-IT"/>
        </w:rPr>
        <w:t xml:space="preserve">soci effettivi, cioè da coloro che ai sensi </w:t>
      </w:r>
      <w:r w:rsidR="00142F30" w:rsidRPr="00142F30">
        <w:rPr>
          <w:rFonts w:ascii="Arial" w:eastAsia="Arial" w:hAnsi="Arial" w:cs="Arial"/>
          <w:sz w:val="20"/>
          <w:szCs w:val="20"/>
          <w:lang w:val="it-IT" w:eastAsia="it-IT" w:bidi="it-IT"/>
        </w:rPr>
        <w:t xml:space="preserve">dell’art. 15 dello Statuto hanno esperito con successo il periodo di un anno di </w:t>
      </w:r>
      <w:proofErr w:type="spellStart"/>
      <w:r w:rsidR="00142F30" w:rsidRPr="00142F30">
        <w:rPr>
          <w:rFonts w:ascii="Arial" w:eastAsia="Arial" w:hAnsi="Arial" w:cs="Arial"/>
          <w:sz w:val="20"/>
          <w:szCs w:val="20"/>
          <w:lang w:val="it-IT" w:eastAsia="it-IT" w:bidi="it-IT"/>
        </w:rPr>
        <w:t>aspirantato</w:t>
      </w:r>
      <w:proofErr w:type="spellEnd"/>
      <w:r w:rsidR="00142F30" w:rsidRPr="00142F30">
        <w:rPr>
          <w:rFonts w:ascii="Arial" w:eastAsia="Arial" w:hAnsi="Arial" w:cs="Arial"/>
          <w:sz w:val="20"/>
          <w:szCs w:val="20"/>
          <w:lang w:val="it-IT" w:eastAsia="it-IT" w:bidi="it-IT"/>
        </w:rPr>
        <w:t xml:space="preserve"> e sono stati iscritti nel Registro dei Volontari effettivi</w:t>
      </w:r>
      <w:r w:rsidR="00142F30">
        <w:rPr>
          <w:rFonts w:ascii="Arial" w:eastAsia="Arial" w:hAnsi="Arial" w:cs="Arial"/>
          <w:sz w:val="20"/>
          <w:szCs w:val="20"/>
          <w:lang w:val="it-IT" w:eastAsia="it-IT" w:bidi="it-IT"/>
        </w:rPr>
        <w:t xml:space="preserve">; Delibera il Bilancio, le questioni di carattere Generale e di indirizzo dell’Associazione, elegge il Magistrato, il Collegio Probivirale e IL Collegio dei Sindaci Revisori. </w:t>
      </w:r>
    </w:p>
    <w:p w:rsidR="00142F30" w:rsidRDefault="00142F30"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IL MAGISTRATO, organo di governo della Confraternita</w:t>
      </w:r>
      <w:r w:rsidR="00610FDD">
        <w:rPr>
          <w:rFonts w:ascii="Arial" w:eastAsia="Arial" w:hAnsi="Arial" w:cs="Arial"/>
          <w:sz w:val="20"/>
          <w:szCs w:val="20"/>
          <w:lang w:val="it-IT" w:eastAsia="it-IT" w:bidi="it-IT"/>
        </w:rPr>
        <w:t>,</w:t>
      </w:r>
      <w:r>
        <w:rPr>
          <w:rFonts w:ascii="Arial" w:eastAsia="Arial" w:hAnsi="Arial" w:cs="Arial"/>
          <w:sz w:val="20"/>
          <w:szCs w:val="20"/>
          <w:lang w:val="it-IT" w:eastAsia="it-IT" w:bidi="it-IT"/>
        </w:rPr>
        <w:t xml:space="preserve"> con competenza su tutte le materie non riservate specificamente all’Assemblea</w:t>
      </w:r>
      <w:r w:rsidR="00610FDD">
        <w:rPr>
          <w:rFonts w:ascii="Arial" w:eastAsia="Arial" w:hAnsi="Arial" w:cs="Arial"/>
          <w:sz w:val="20"/>
          <w:szCs w:val="20"/>
          <w:lang w:val="it-IT" w:eastAsia="it-IT" w:bidi="it-IT"/>
        </w:rPr>
        <w:t xml:space="preserve"> è</w:t>
      </w:r>
      <w:r>
        <w:rPr>
          <w:rFonts w:ascii="Arial" w:eastAsia="Arial" w:hAnsi="Arial" w:cs="Arial"/>
          <w:sz w:val="20"/>
          <w:szCs w:val="20"/>
          <w:lang w:val="it-IT" w:eastAsia="it-IT" w:bidi="it-IT"/>
        </w:rPr>
        <w:t xml:space="preserve"> composto da 9 Confratelli </w:t>
      </w:r>
      <w:r w:rsidR="00DD6E26">
        <w:rPr>
          <w:rFonts w:ascii="Arial" w:eastAsia="Arial" w:hAnsi="Arial" w:cs="Arial"/>
          <w:sz w:val="20"/>
          <w:szCs w:val="20"/>
          <w:lang w:val="it-IT" w:eastAsia="it-IT" w:bidi="it-IT"/>
        </w:rPr>
        <w:t>che alla data di elezione hanno maturato almeno 2 anni di iscrizione alla Confraternita.</w:t>
      </w:r>
    </w:p>
    <w:p w:rsidR="00DD6E26" w:rsidRDefault="00DD6E26"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xml:space="preserve">IL GOVERNATORE eletto dal Magistrato al suo interno, dirige e sorveglia le varie attività ed ha la rappresentanza Legale dell’Associazione. </w:t>
      </w:r>
    </w:p>
    <w:p w:rsidR="00DD6E26" w:rsidRDefault="00DD6E26"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I VICEGOVERNATORI  (sono 2) eletti anch’essi dal Magistrato al suo interno coadiuvano e sostituiscono il Governatore in caso di necessità.</w:t>
      </w:r>
    </w:p>
    <w:p w:rsidR="00DD6E26" w:rsidRDefault="00DD6E26"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IL COLLEGIO PROBIVIRALE composto da 3 membri eletti dall’Assemblea vigila sull’osservanza delle norme statutarie e sul comportamento dei Confratelli in ordine alle previsioni degli artt. 13; 15; 16; 17 e 18 dello Statuto. Irroga se del caso i provvedimenti di cui all’art. 19 dello Statuto.</w:t>
      </w:r>
    </w:p>
    <w:p w:rsidR="003068E6" w:rsidRDefault="00DD6E26"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xml:space="preserve">IL COLLEGIO DEI SINDACI REVISORI composto da 3 membri eletti dall’Assemblea, </w:t>
      </w:r>
      <w:r w:rsidR="003068E6">
        <w:rPr>
          <w:rFonts w:ascii="Arial" w:eastAsia="Arial" w:hAnsi="Arial" w:cs="Arial"/>
          <w:sz w:val="20"/>
          <w:szCs w:val="20"/>
          <w:lang w:val="it-IT" w:eastAsia="it-IT" w:bidi="it-IT"/>
        </w:rPr>
        <w:t xml:space="preserve">si riunisce trimestralmente. </w:t>
      </w:r>
      <w:r w:rsidR="003068E6">
        <w:rPr>
          <w:rFonts w:ascii="Arial" w:eastAsia="Arial" w:hAnsi="Arial" w:cs="Arial"/>
          <w:sz w:val="20"/>
          <w:szCs w:val="20"/>
          <w:lang w:val="it-IT" w:eastAsia="it-IT" w:bidi="it-IT"/>
        </w:rPr>
        <w:br/>
        <w:t xml:space="preserve">Vigila sull’operato contabile finanziario dell’Ente, sulla corretta tenuta delle scritture contabili, sulla corrispondenza dei pagamenti e degli incassi con i rispettivi documenti contabili, sulla tenuta delle scritture </w:t>
      </w:r>
      <w:r w:rsidR="00610FDD">
        <w:rPr>
          <w:rFonts w:ascii="Arial" w:eastAsia="Arial" w:hAnsi="Arial" w:cs="Arial"/>
          <w:sz w:val="20"/>
          <w:szCs w:val="20"/>
          <w:lang w:val="it-IT" w:eastAsia="it-IT" w:bidi="it-IT"/>
        </w:rPr>
        <w:t xml:space="preserve">relative al </w:t>
      </w:r>
      <w:r w:rsidR="003068E6">
        <w:rPr>
          <w:rFonts w:ascii="Arial" w:eastAsia="Arial" w:hAnsi="Arial" w:cs="Arial"/>
          <w:sz w:val="20"/>
          <w:szCs w:val="20"/>
          <w:lang w:val="it-IT" w:eastAsia="it-IT" w:bidi="it-IT"/>
        </w:rPr>
        <w:t xml:space="preserve"> personale, sul</w:t>
      </w:r>
      <w:r w:rsidR="00610FDD">
        <w:rPr>
          <w:rFonts w:ascii="Arial" w:eastAsia="Arial" w:hAnsi="Arial" w:cs="Arial"/>
          <w:sz w:val="20"/>
          <w:szCs w:val="20"/>
          <w:lang w:val="it-IT" w:eastAsia="it-IT" w:bidi="it-IT"/>
        </w:rPr>
        <w:t xml:space="preserve"> loro </w:t>
      </w:r>
      <w:r w:rsidR="003068E6">
        <w:rPr>
          <w:rFonts w:ascii="Arial" w:eastAsia="Arial" w:hAnsi="Arial" w:cs="Arial"/>
          <w:sz w:val="20"/>
          <w:szCs w:val="20"/>
          <w:lang w:val="it-IT" w:eastAsia="it-IT" w:bidi="it-IT"/>
        </w:rPr>
        <w:t xml:space="preserve"> corretto inquadramento e redige un verbale al termine di ogni controllo. </w:t>
      </w:r>
    </w:p>
    <w:p w:rsidR="003068E6" w:rsidRDefault="003068E6" w:rsidP="00515C7E">
      <w:pPr>
        <w:pStyle w:val="default-style"/>
        <w:spacing w:line="300" w:lineRule="exact"/>
        <w:jc w:val="both"/>
      </w:pPr>
      <w:r>
        <w:rPr>
          <w:rFonts w:ascii="Arial" w:eastAsia="Arial" w:hAnsi="Arial" w:cs="Arial"/>
          <w:sz w:val="20"/>
          <w:szCs w:val="20"/>
          <w:lang w:bidi="it-IT"/>
        </w:rPr>
        <w:t xml:space="preserve">Avendo la Confraternita nell’esercizio 2023 superato per due esercizi consecutivi due dei tre limiti previsti dall’art. 31 del D. </w:t>
      </w:r>
      <w:proofErr w:type="spellStart"/>
      <w:r>
        <w:rPr>
          <w:rFonts w:ascii="Arial" w:eastAsia="Arial" w:hAnsi="Arial" w:cs="Arial"/>
          <w:sz w:val="20"/>
          <w:szCs w:val="20"/>
          <w:lang w:bidi="it-IT"/>
        </w:rPr>
        <w:t>Lgs</w:t>
      </w:r>
      <w:proofErr w:type="spellEnd"/>
      <w:r>
        <w:rPr>
          <w:rFonts w:ascii="Arial" w:eastAsia="Arial" w:hAnsi="Arial" w:cs="Arial"/>
          <w:sz w:val="20"/>
          <w:szCs w:val="20"/>
          <w:lang w:bidi="it-IT"/>
        </w:rPr>
        <w:t xml:space="preserve"> 117 del 3 Agosto 2017, si è provveduto </w:t>
      </w:r>
      <w:r w:rsidR="0019740E">
        <w:rPr>
          <w:rFonts w:ascii="Arial" w:eastAsia="Arial" w:hAnsi="Arial" w:cs="Arial"/>
          <w:sz w:val="20"/>
          <w:szCs w:val="20"/>
          <w:lang w:bidi="it-IT"/>
        </w:rPr>
        <w:t xml:space="preserve">a convocare </w:t>
      </w:r>
      <w:r>
        <w:rPr>
          <w:rFonts w:ascii="Arial" w:eastAsia="Arial" w:hAnsi="Arial" w:cs="Arial"/>
          <w:sz w:val="20"/>
          <w:szCs w:val="20"/>
          <w:lang w:bidi="it-IT"/>
        </w:rPr>
        <w:t xml:space="preserve">l’Assemblea </w:t>
      </w:r>
      <w:r w:rsidR="0019740E">
        <w:rPr>
          <w:rFonts w:ascii="Arial" w:eastAsia="Arial" w:hAnsi="Arial" w:cs="Arial"/>
          <w:sz w:val="20"/>
          <w:szCs w:val="20"/>
          <w:lang w:bidi="it-IT"/>
        </w:rPr>
        <w:t xml:space="preserve">per il giorno </w:t>
      </w:r>
      <w:r>
        <w:rPr>
          <w:rFonts w:ascii="Arial" w:eastAsia="Arial" w:hAnsi="Arial" w:cs="Arial"/>
          <w:sz w:val="20"/>
          <w:szCs w:val="20"/>
          <w:lang w:bidi="it-IT"/>
        </w:rPr>
        <w:t xml:space="preserve">5 Aprile 2024 </w:t>
      </w:r>
      <w:r w:rsidR="0019740E">
        <w:rPr>
          <w:rFonts w:ascii="Arial" w:eastAsia="Arial" w:hAnsi="Arial" w:cs="Arial"/>
          <w:sz w:val="20"/>
          <w:szCs w:val="20"/>
          <w:lang w:bidi="it-IT"/>
        </w:rPr>
        <w:t xml:space="preserve">con all’ordine del giorno </w:t>
      </w:r>
      <w:r>
        <w:rPr>
          <w:rFonts w:ascii="Arial" w:eastAsia="Arial" w:hAnsi="Arial" w:cs="Arial"/>
          <w:sz w:val="20"/>
          <w:szCs w:val="20"/>
          <w:lang w:bidi="it-IT"/>
        </w:rPr>
        <w:t xml:space="preserve">la nomina dell’Organo di Controllo monocratico </w:t>
      </w:r>
      <w:r w:rsidR="0019740E">
        <w:rPr>
          <w:rFonts w:ascii="Arial" w:eastAsia="Arial" w:hAnsi="Arial" w:cs="Arial"/>
          <w:sz w:val="20"/>
          <w:szCs w:val="20"/>
          <w:lang w:bidi="it-IT"/>
        </w:rPr>
        <w:t xml:space="preserve">che avremmo individuato </w:t>
      </w:r>
      <w:r>
        <w:rPr>
          <w:rFonts w:ascii="Arial" w:eastAsia="Arial" w:hAnsi="Arial" w:cs="Arial"/>
          <w:sz w:val="20"/>
          <w:szCs w:val="20"/>
          <w:lang w:bidi="it-IT"/>
        </w:rPr>
        <w:t xml:space="preserve">nella figura dell’Avvocato Michela </w:t>
      </w:r>
      <w:proofErr w:type="spellStart"/>
      <w:r>
        <w:rPr>
          <w:rFonts w:ascii="Arial" w:eastAsia="Arial" w:hAnsi="Arial" w:cs="Arial"/>
          <w:sz w:val="20"/>
          <w:szCs w:val="20"/>
          <w:lang w:bidi="it-IT"/>
        </w:rPr>
        <w:t>Brogi</w:t>
      </w:r>
      <w:proofErr w:type="spellEnd"/>
      <w:r>
        <w:rPr>
          <w:rFonts w:ascii="Arial" w:eastAsia="Arial" w:hAnsi="Arial" w:cs="Arial"/>
          <w:sz w:val="20"/>
          <w:szCs w:val="20"/>
          <w:lang w:bidi="it-IT"/>
        </w:rPr>
        <w:t xml:space="preserve"> iscritta al </w:t>
      </w:r>
      <w:r w:rsidR="00621816">
        <w:rPr>
          <w:rFonts w:ascii="Arial" w:eastAsia="Arial" w:hAnsi="Arial" w:cs="Arial"/>
          <w:sz w:val="20"/>
          <w:szCs w:val="20"/>
          <w:lang w:bidi="it-IT"/>
        </w:rPr>
        <w:t>dalla data del</w:t>
      </w:r>
      <w:r>
        <w:rPr>
          <w:rFonts w:ascii="Arial" w:eastAsia="Arial" w:hAnsi="Arial" w:cs="Arial"/>
          <w:sz w:val="20"/>
          <w:szCs w:val="20"/>
          <w:lang w:bidi="it-IT"/>
        </w:rPr>
        <w:t xml:space="preserve"> </w:t>
      </w:r>
      <w:r>
        <w:t>31/03/200</w:t>
      </w:r>
      <w:r w:rsidR="00621816">
        <w:t>0</w:t>
      </w:r>
      <w:r>
        <w:t xml:space="preserve"> dell’</w:t>
      </w:r>
      <w:r w:rsidR="00621816">
        <w:t xml:space="preserve">Ordine degli </w:t>
      </w:r>
      <w:r>
        <w:t>A</w:t>
      </w:r>
      <w:r w:rsidR="0019740E">
        <w:t>vvocati</w:t>
      </w:r>
      <w:r w:rsidR="00621816">
        <w:t xml:space="preserve"> della Provincia di Lucca</w:t>
      </w:r>
      <w:r w:rsidR="00F64CF2">
        <w:t xml:space="preserve">. </w:t>
      </w:r>
    </w:p>
    <w:p w:rsidR="007260C8" w:rsidRPr="00E83F0F"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sidRPr="00E83F0F">
        <w:rPr>
          <w:rFonts w:ascii="Arial" w:eastAsia="Arial" w:hAnsi="Arial" w:cs="Arial"/>
          <w:noProof/>
          <w:sz w:val="20"/>
          <w:szCs w:val="20"/>
          <w:lang w:val="it-IT" w:eastAsia="it-IT" w:bidi="it-IT"/>
        </w:rPr>
        <w:t>CONFRATERNITA MISERICORDIA PIANO DI COREGLIA</w:t>
      </w:r>
      <w:r w:rsidRPr="00E83F0F">
        <w:rPr>
          <w:rFonts w:ascii="Arial" w:eastAsia="Arial" w:hAnsi="Arial" w:cs="Arial"/>
          <w:sz w:val="20"/>
          <w:szCs w:val="20"/>
          <w:lang w:val="it-IT" w:eastAsia="it-IT" w:bidi="it-IT"/>
        </w:rPr>
        <w:t xml:space="preserve"> </w:t>
      </w:r>
      <w:r w:rsidRPr="00E83F0F">
        <w:rPr>
          <w:rStyle w:val="I"/>
          <w:rFonts w:ascii="Arial" w:eastAsia="Arial" w:hAnsi="Arial" w:cs="Arial"/>
          <w:sz w:val="20"/>
          <w:szCs w:val="20"/>
          <w:lang w:val="it-IT" w:eastAsia="it-IT" w:bidi="it-IT"/>
        </w:rPr>
        <w:t>non è dotata</w:t>
      </w:r>
      <w:r w:rsidRPr="00E83F0F">
        <w:rPr>
          <w:rFonts w:ascii="Arial" w:eastAsia="Arial" w:hAnsi="Arial" w:cs="Arial"/>
          <w:sz w:val="20"/>
          <w:szCs w:val="20"/>
          <w:lang w:val="it-IT" w:eastAsia="it-IT" w:bidi="it-IT"/>
        </w:rPr>
        <w:t xml:space="preserve"> di personalità giuridica.</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bookmarkStart w:id="7" w:name="txmb_ETS-018"/>
      <w:bookmarkEnd w:id="5"/>
      <w:r>
        <w:rPr>
          <w:rStyle w:val="B"/>
          <w:rFonts w:ascii="Arial" w:eastAsia="Arial" w:hAnsi="Arial" w:cs="Arial"/>
          <w:color w:val="000080"/>
          <w:lang w:val="it-IT" w:eastAsia="it-IT" w:bidi="it-IT"/>
        </w:rPr>
        <w:t>Missione perseguita e attività di interesse generale</w:t>
      </w:r>
    </w:p>
    <w:p w:rsidR="008B0BAD" w:rsidRPr="00A275F3"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noProof/>
          <w:sz w:val="20"/>
          <w:szCs w:val="20"/>
          <w:lang w:val="it-IT" w:eastAsia="it-IT" w:bidi="it-IT"/>
        </w:rPr>
        <w:t>CONFRATERNITA MISERICORDIA PIANO DI COREGLIA</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 xml:space="preserve">persegue esclusivamente, senza scopo di lucro, finalità civiche, solidaristiche e di utilità sociale. </w:t>
      </w:r>
      <w:r w:rsidRPr="00011EAD">
        <w:rPr>
          <w:rFonts w:ascii="Arial" w:eastAsia="Arial" w:hAnsi="Arial" w:cs="Arial"/>
          <w:sz w:val="20"/>
          <w:szCs w:val="20"/>
          <w:lang w:val="it-IT" w:eastAsia="it-IT" w:bidi="it-IT"/>
        </w:rPr>
        <w:t xml:space="preserve">In particolare si prefigge di </w:t>
      </w:r>
      <w:r w:rsidR="00011EAD" w:rsidRPr="00A275F3">
        <w:rPr>
          <w:rFonts w:ascii="Arial" w:eastAsia="Arial" w:hAnsi="Arial" w:cs="Arial"/>
          <w:sz w:val="20"/>
          <w:szCs w:val="20"/>
          <w:lang w:val="it-IT" w:eastAsia="it-IT" w:bidi="it-IT"/>
        </w:rPr>
        <w:t xml:space="preserve">consolidare sul territorio in cui opera lo spirito di </w:t>
      </w:r>
      <w:r w:rsidR="008B0BAD" w:rsidRPr="00A275F3">
        <w:rPr>
          <w:rFonts w:ascii="Arial" w:eastAsia="Arial" w:hAnsi="Arial" w:cs="Arial"/>
          <w:sz w:val="20"/>
          <w:szCs w:val="20"/>
          <w:lang w:val="it-IT" w:eastAsia="it-IT" w:bidi="it-IT"/>
        </w:rPr>
        <w:t xml:space="preserve">fraternità e carità cristiana attraverso la testimonianza della </w:t>
      </w:r>
      <w:r w:rsidR="00BA58D8" w:rsidRPr="00A275F3">
        <w:rPr>
          <w:rFonts w:ascii="Arial" w:eastAsia="Arial" w:hAnsi="Arial" w:cs="Arial"/>
          <w:sz w:val="20"/>
          <w:szCs w:val="20"/>
          <w:lang w:val="it-IT" w:eastAsia="it-IT" w:bidi="it-IT"/>
        </w:rPr>
        <w:t>disponibilità e</w:t>
      </w:r>
      <w:r w:rsidR="008B0BAD" w:rsidRPr="00A275F3">
        <w:rPr>
          <w:rFonts w:ascii="Arial" w:eastAsia="Arial" w:hAnsi="Arial" w:cs="Arial"/>
          <w:sz w:val="20"/>
          <w:szCs w:val="20"/>
          <w:lang w:val="it-IT" w:eastAsia="it-IT" w:bidi="it-IT"/>
        </w:rPr>
        <w:t xml:space="preserve"> della fraternità; sensibilizzare i giovani e coloro che non più in attività lavorativa dispongono di tempo libero </w:t>
      </w:r>
      <w:r w:rsidR="00A275F3" w:rsidRPr="00A275F3">
        <w:rPr>
          <w:rFonts w:ascii="Arial" w:eastAsia="Arial" w:hAnsi="Arial" w:cs="Arial"/>
          <w:sz w:val="20"/>
          <w:szCs w:val="20"/>
          <w:lang w:val="it-IT" w:eastAsia="it-IT" w:bidi="it-IT"/>
        </w:rPr>
        <w:t xml:space="preserve">da dedicare </w:t>
      </w:r>
      <w:r w:rsidR="008B0BAD" w:rsidRPr="00A275F3">
        <w:rPr>
          <w:rFonts w:ascii="Arial" w:eastAsia="Arial" w:hAnsi="Arial" w:cs="Arial"/>
          <w:sz w:val="20"/>
          <w:szCs w:val="20"/>
          <w:lang w:val="it-IT" w:eastAsia="it-IT" w:bidi="it-IT"/>
        </w:rPr>
        <w:t>alle opere di volontariato apportando alla Misericordia le loro competenze</w:t>
      </w:r>
      <w:r w:rsidR="00BA58D8" w:rsidRPr="00A275F3">
        <w:rPr>
          <w:rFonts w:ascii="Arial" w:eastAsia="Arial" w:hAnsi="Arial" w:cs="Arial"/>
          <w:sz w:val="20"/>
          <w:szCs w:val="20"/>
          <w:lang w:val="it-IT" w:eastAsia="it-IT" w:bidi="it-IT"/>
        </w:rPr>
        <w:t>.</w:t>
      </w:r>
      <w:r w:rsidR="008B0BAD" w:rsidRPr="00A275F3">
        <w:rPr>
          <w:rFonts w:ascii="Arial" w:eastAsia="Arial" w:hAnsi="Arial" w:cs="Arial"/>
          <w:sz w:val="20"/>
          <w:szCs w:val="20"/>
          <w:lang w:val="it-IT" w:eastAsia="it-IT" w:bidi="it-IT"/>
        </w:rPr>
        <w:t xml:space="preserve">  </w:t>
      </w:r>
      <w:r w:rsidR="00BA58D8" w:rsidRPr="00A275F3">
        <w:rPr>
          <w:rFonts w:ascii="Arial" w:eastAsia="Arial" w:hAnsi="Arial" w:cs="Arial"/>
          <w:sz w:val="20"/>
          <w:szCs w:val="20"/>
          <w:lang w:val="it-IT" w:eastAsia="it-IT" w:bidi="it-IT"/>
        </w:rPr>
        <w:t>La Confraternita si propone l’accrescimento del</w:t>
      </w:r>
      <w:r w:rsidR="008B0BAD" w:rsidRPr="00A275F3">
        <w:rPr>
          <w:rFonts w:ascii="Arial" w:eastAsia="Arial" w:hAnsi="Arial" w:cs="Arial"/>
          <w:sz w:val="20"/>
          <w:szCs w:val="20"/>
          <w:lang w:val="it-IT" w:eastAsia="it-IT" w:bidi="it-IT"/>
        </w:rPr>
        <w:t xml:space="preserve">l’attenzione al prossimo senza distinzioni di genere, razza, religione, ma nello spirito di umana fratellanza. </w:t>
      </w:r>
    </w:p>
    <w:p w:rsidR="007260C8" w:rsidRPr="00A275F3" w:rsidRDefault="008B0BA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sidRPr="00A275F3">
        <w:rPr>
          <w:rFonts w:ascii="Arial" w:eastAsia="Arial" w:hAnsi="Arial" w:cs="Arial"/>
          <w:sz w:val="20"/>
          <w:szCs w:val="20"/>
          <w:lang w:val="it-IT" w:eastAsia="it-IT" w:bidi="it-IT"/>
        </w:rPr>
        <w:t xml:space="preserve">Al </w:t>
      </w:r>
      <w:r w:rsidR="00BA58D8" w:rsidRPr="00A275F3">
        <w:rPr>
          <w:rFonts w:ascii="Arial" w:eastAsia="Arial" w:hAnsi="Arial" w:cs="Arial"/>
          <w:sz w:val="20"/>
          <w:szCs w:val="20"/>
          <w:lang w:val="it-IT" w:eastAsia="it-IT" w:bidi="it-IT"/>
        </w:rPr>
        <w:t>fine anzi detto</w:t>
      </w:r>
      <w:r w:rsidRPr="00A275F3">
        <w:rPr>
          <w:rFonts w:ascii="Arial" w:eastAsia="Arial" w:hAnsi="Arial" w:cs="Arial"/>
          <w:sz w:val="20"/>
          <w:szCs w:val="20"/>
          <w:lang w:val="it-IT" w:eastAsia="it-IT" w:bidi="it-IT"/>
        </w:rPr>
        <w:t xml:space="preserve"> la Misericordia ha formato volontari con appositi corsi volti al soccorso e accompagnamento della persona, al soccorso avanzato in emergenza, a servizi di presidio del territorio in caso di allerte, a servizi antincendio, a servizi di supporto e affiancamento della Protezione Civile nelle calamità sia regionali che nazionali.  </w:t>
      </w:r>
      <w:r w:rsidR="00081B3D" w:rsidRPr="00A275F3">
        <w:rPr>
          <w:rFonts w:ascii="Arial" w:eastAsia="Arial" w:hAnsi="Arial" w:cs="Arial"/>
          <w:sz w:val="20"/>
          <w:szCs w:val="20"/>
          <w:lang w:val="it-IT" w:eastAsia="it-IT" w:bidi="it-IT"/>
        </w:rPr>
        <w:t xml:space="preserve"> </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 xml:space="preserve">Come previsto dallo Statuto sociale, per il perseguimento delle sue finalità </w:t>
      </w:r>
      <w:r w:rsidR="008B0BAD">
        <w:rPr>
          <w:rFonts w:ascii="Arial" w:eastAsia="Arial" w:hAnsi="Arial" w:cs="Arial"/>
          <w:color w:val="000000"/>
          <w:sz w:val="20"/>
          <w:szCs w:val="20"/>
          <w:lang w:val="it-IT" w:eastAsia="it-IT" w:bidi="it-IT"/>
        </w:rPr>
        <w:t xml:space="preserve">la </w:t>
      </w:r>
      <w:r>
        <w:rPr>
          <w:rFonts w:ascii="Arial" w:eastAsia="Arial" w:hAnsi="Arial" w:cs="Arial"/>
          <w:noProof/>
          <w:sz w:val="20"/>
          <w:szCs w:val="20"/>
          <w:lang w:val="it-IT" w:eastAsia="it-IT" w:bidi="it-IT"/>
        </w:rPr>
        <w:t>CONFRATERNITA MISERICORDIA PIANO DI COREGLIA</w:t>
      </w:r>
      <w:r>
        <w:rPr>
          <w:rFonts w:ascii="Arial" w:eastAsia="Arial" w:hAnsi="Arial" w:cs="Arial"/>
          <w:color w:val="000000"/>
          <w:sz w:val="20"/>
          <w:szCs w:val="20"/>
          <w:lang w:val="it-IT" w:eastAsia="it-IT" w:bidi="it-IT"/>
        </w:rPr>
        <w:t xml:space="preserve"> svolge le seguenti attività di interesse generale ai sensi dell’articolo 5 del </w:t>
      </w:r>
      <w:proofErr w:type="spellStart"/>
      <w:r>
        <w:rPr>
          <w:rFonts w:ascii="Arial" w:eastAsia="Arial" w:hAnsi="Arial" w:cs="Arial"/>
          <w:color w:val="000000"/>
          <w:sz w:val="20"/>
          <w:szCs w:val="20"/>
          <w:lang w:val="it-IT" w:eastAsia="it-IT" w:bidi="it-IT"/>
        </w:rPr>
        <w:t>D.Lgs.</w:t>
      </w:r>
      <w:proofErr w:type="spellEnd"/>
      <w:r>
        <w:rPr>
          <w:rFonts w:ascii="Arial" w:eastAsia="Arial" w:hAnsi="Arial" w:cs="Arial"/>
          <w:color w:val="000000"/>
          <w:sz w:val="20"/>
          <w:szCs w:val="20"/>
          <w:lang w:val="it-IT" w:eastAsia="it-IT" w:bidi="it-IT"/>
        </w:rPr>
        <w:t xml:space="preserve"> 117/2017:</w:t>
      </w:r>
    </w:p>
    <w:p w:rsidR="00FC6470" w:rsidRDefault="00FC6470"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lastRenderedPageBreak/>
        <w:t>lettere:</w:t>
      </w:r>
    </w:p>
    <w:p w:rsidR="00FC6470" w:rsidRPr="00FC6470" w:rsidRDefault="00FC6470" w:rsidP="00515C7E">
      <w:pPr>
        <w:spacing w:line="300" w:lineRule="exact"/>
        <w:jc w:val="both"/>
        <w:rPr>
          <w:rFonts w:ascii="Arial" w:hAnsi="Arial" w:cs="Arial"/>
          <w:sz w:val="20"/>
          <w:szCs w:val="20"/>
        </w:rPr>
      </w:pPr>
      <w:r>
        <w:rPr>
          <w:rFonts w:ascii="Arial" w:hAnsi="Arial" w:cs="Arial"/>
          <w:color w:val="434343"/>
          <w:sz w:val="21"/>
          <w:szCs w:val="21"/>
          <w:shd w:val="clear" w:color="auto" w:fill="FFFFFF"/>
        </w:rPr>
        <w:t>a) </w:t>
      </w:r>
      <w:r w:rsidRPr="00FC6470">
        <w:rPr>
          <w:rFonts w:ascii="Arial" w:hAnsi="Arial" w:cs="Arial"/>
          <w:sz w:val="20"/>
          <w:szCs w:val="20"/>
        </w:rPr>
        <w:t>interventi e servizi sociali</w:t>
      </w:r>
      <w:r>
        <w:rPr>
          <w:rFonts w:ascii="Arial" w:hAnsi="Arial" w:cs="Arial"/>
          <w:sz w:val="20"/>
          <w:szCs w:val="20"/>
        </w:rPr>
        <w:t>: Sia soddisfacendo le richieste dei singoli cittadini, sia operando tramite convenzioni per trasporti Asl nei servizi di Emergenza, urgenza e sociale. Operiamo inoltre con convenzione con</w:t>
      </w:r>
      <w:r w:rsidR="00A275F3">
        <w:rPr>
          <w:rFonts w:ascii="Arial" w:hAnsi="Arial" w:cs="Arial"/>
          <w:sz w:val="20"/>
          <w:szCs w:val="20"/>
        </w:rPr>
        <w:t xml:space="preserve"> l’</w:t>
      </w:r>
      <w:r>
        <w:rPr>
          <w:rFonts w:ascii="Arial" w:hAnsi="Arial" w:cs="Arial"/>
          <w:sz w:val="20"/>
          <w:szCs w:val="20"/>
        </w:rPr>
        <w:t xml:space="preserve"> Amministrazione Comunale di Coreglia nel trasporto scolastico di alunni portatori di Handicap con mezzi attrezzati. </w:t>
      </w:r>
    </w:p>
    <w:p w:rsidR="00FC6470" w:rsidRDefault="00FC6470" w:rsidP="00515C7E">
      <w:pPr>
        <w:spacing w:line="300" w:lineRule="exact"/>
        <w:jc w:val="both"/>
        <w:rPr>
          <w:rFonts w:ascii="Arial" w:hAnsi="Arial" w:cs="Arial"/>
          <w:sz w:val="20"/>
          <w:szCs w:val="20"/>
        </w:rPr>
      </w:pPr>
      <w:r w:rsidRPr="00FC6470">
        <w:rPr>
          <w:rFonts w:ascii="Arial" w:hAnsi="Arial" w:cs="Arial"/>
          <w:sz w:val="20"/>
          <w:szCs w:val="20"/>
        </w:rPr>
        <w:t>u) beneficenza,  erogazione di denaro, beni o servizi a sostegno di persone svantaggiate;</w:t>
      </w:r>
      <w:r>
        <w:rPr>
          <w:rFonts w:ascii="Arial" w:hAnsi="Arial" w:cs="Arial"/>
          <w:sz w:val="20"/>
          <w:szCs w:val="20"/>
        </w:rPr>
        <w:t xml:space="preserve">  su segnalazione dei servizi sociali consegniamo card prepagate </w:t>
      </w:r>
      <w:r w:rsidR="000E22C5">
        <w:rPr>
          <w:rFonts w:ascii="Arial" w:hAnsi="Arial" w:cs="Arial"/>
          <w:sz w:val="20"/>
          <w:szCs w:val="20"/>
        </w:rPr>
        <w:t xml:space="preserve">o pacchi alimentari in rapporto alla composizione del nucleo familiare, o provvediamo a necessità di vestiario. </w:t>
      </w:r>
    </w:p>
    <w:p w:rsidR="000E22C5" w:rsidRPr="00FC6470" w:rsidRDefault="000E22C5" w:rsidP="00515C7E">
      <w:pPr>
        <w:spacing w:line="300" w:lineRule="exact"/>
        <w:jc w:val="both"/>
        <w:rPr>
          <w:rFonts w:ascii="Arial" w:hAnsi="Arial" w:cs="Arial"/>
          <w:sz w:val="20"/>
          <w:szCs w:val="20"/>
        </w:rPr>
      </w:pPr>
      <w:r>
        <w:rPr>
          <w:rFonts w:ascii="Arial" w:hAnsi="Arial" w:cs="Arial"/>
          <w:sz w:val="20"/>
          <w:szCs w:val="20"/>
        </w:rPr>
        <w:t>Per calamità eccezionali ( guerre, terremoti, alluvioni) ci attiviamo anche per raccolte mirate a soddisfare i bisogni delle popolazioni colpite.</w:t>
      </w:r>
    </w:p>
    <w:p w:rsidR="00FC6470" w:rsidRPr="00FC6470" w:rsidRDefault="00FC6470" w:rsidP="00515C7E">
      <w:pPr>
        <w:spacing w:line="300" w:lineRule="exact"/>
        <w:jc w:val="both"/>
        <w:rPr>
          <w:rFonts w:ascii="Arial" w:hAnsi="Arial" w:cs="Arial"/>
          <w:sz w:val="20"/>
          <w:szCs w:val="20"/>
        </w:rPr>
      </w:pPr>
      <w:r w:rsidRPr="00FC6470">
        <w:rPr>
          <w:rFonts w:ascii="Arial" w:hAnsi="Arial" w:cs="Arial"/>
          <w:sz w:val="20"/>
          <w:szCs w:val="20"/>
        </w:rPr>
        <w:t>y) protezione civile</w:t>
      </w:r>
      <w:r w:rsidR="000E22C5">
        <w:rPr>
          <w:rFonts w:ascii="Arial" w:hAnsi="Arial" w:cs="Arial"/>
          <w:sz w:val="20"/>
          <w:szCs w:val="20"/>
        </w:rPr>
        <w:t>. I nostri volontari formati intervengono a fianco delle colonne Regionali o Nazionali con mezzi e macchinari ( carrelli da traino, idrovore ecc) per aiutare a rimuovere le criticità.</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bookmarkStart w:id="8" w:name="txmb_ETS-020"/>
      <w:bookmarkEnd w:id="7"/>
      <w:r>
        <w:rPr>
          <w:rStyle w:val="B"/>
          <w:rFonts w:ascii="Arial" w:eastAsia="Arial" w:hAnsi="Arial" w:cs="Arial"/>
          <w:color w:val="000080"/>
          <w:sz w:val="22"/>
          <w:szCs w:val="22"/>
          <w:lang w:val="it-IT" w:eastAsia="it-IT" w:bidi="it-IT"/>
        </w:rPr>
        <w:t>Sezione del Registro unico nazionale del Terzo Settore d’iscrizione e regime fiscale applicato</w:t>
      </w:r>
    </w:p>
    <w:p w:rsidR="007260C8" w:rsidRPr="00E672A2"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noProof/>
          <w:sz w:val="20"/>
          <w:szCs w:val="20"/>
          <w:lang w:val="it-IT" w:eastAsia="it-IT" w:bidi="it-IT"/>
        </w:rPr>
        <w:t>CONFRATERNITA MISERICORDIA PIANO DI COREGLIA</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 xml:space="preserve">è iscritta nella </w:t>
      </w:r>
      <w:r w:rsidRPr="00E672A2">
        <w:rPr>
          <w:rFonts w:ascii="Arial" w:eastAsia="Arial" w:hAnsi="Arial" w:cs="Arial"/>
          <w:sz w:val="20"/>
          <w:szCs w:val="20"/>
          <w:lang w:val="it-IT" w:eastAsia="it-IT" w:bidi="it-IT"/>
        </w:rPr>
        <w:t xml:space="preserve">sezione </w:t>
      </w:r>
      <w:r w:rsidR="000E22C5" w:rsidRPr="00E672A2">
        <w:rPr>
          <w:rFonts w:ascii="Arial" w:eastAsia="Arial" w:hAnsi="Arial" w:cs="Arial"/>
          <w:sz w:val="20"/>
          <w:szCs w:val="20"/>
          <w:lang w:val="it-IT" w:eastAsia="it-IT" w:bidi="it-IT"/>
        </w:rPr>
        <w:t xml:space="preserve">ODV ETS </w:t>
      </w:r>
      <w:r w:rsidRPr="00E672A2">
        <w:rPr>
          <w:rFonts w:ascii="Arial" w:eastAsia="Arial" w:hAnsi="Arial" w:cs="Arial"/>
          <w:sz w:val="20"/>
          <w:szCs w:val="20"/>
          <w:lang w:val="it-IT" w:eastAsia="it-IT" w:bidi="it-IT"/>
        </w:rPr>
        <w:t xml:space="preserve">del RUNTS </w:t>
      </w:r>
      <w:r w:rsidR="00553735" w:rsidRPr="00E672A2">
        <w:rPr>
          <w:rFonts w:ascii="Arial" w:eastAsia="Arial" w:hAnsi="Arial" w:cs="Arial"/>
          <w:sz w:val="20"/>
          <w:szCs w:val="20"/>
          <w:lang w:val="it-IT" w:eastAsia="it-IT" w:bidi="it-IT"/>
        </w:rPr>
        <w:t>al n.</w:t>
      </w:r>
      <w:r w:rsidR="000E22C5" w:rsidRPr="00E672A2">
        <w:rPr>
          <w:rFonts w:ascii="Arial" w:eastAsia="Arial" w:hAnsi="Arial" w:cs="Arial"/>
          <w:sz w:val="20"/>
          <w:szCs w:val="20"/>
          <w:lang w:val="it-IT" w:eastAsia="it-IT" w:bidi="it-IT"/>
        </w:rPr>
        <w:t xml:space="preserve">. </w:t>
      </w:r>
      <w:r w:rsidR="00553735" w:rsidRPr="00E672A2">
        <w:rPr>
          <w:rFonts w:ascii="Arial" w:eastAsia="Arial" w:hAnsi="Arial" w:cs="Arial"/>
          <w:sz w:val="20"/>
          <w:szCs w:val="20"/>
          <w:lang w:val="it-IT" w:eastAsia="it-IT" w:bidi="it-IT"/>
        </w:rPr>
        <w:t>68448</w:t>
      </w:r>
    </w:p>
    <w:p w:rsidR="007260C8" w:rsidRPr="00E672A2"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sidRPr="00E672A2">
        <w:rPr>
          <w:rFonts w:ascii="Arial" w:eastAsia="Arial" w:hAnsi="Arial" w:cs="Arial"/>
          <w:sz w:val="20"/>
          <w:szCs w:val="20"/>
          <w:lang w:val="it-IT" w:eastAsia="it-IT" w:bidi="it-IT"/>
        </w:rPr>
        <w:t xml:space="preserve">nelle more del periodo transitorio previsto dal Codice del Terzo Settore di cui al </w:t>
      </w:r>
      <w:proofErr w:type="spellStart"/>
      <w:r w:rsidRPr="00E672A2">
        <w:rPr>
          <w:rFonts w:ascii="Arial" w:eastAsia="Arial" w:hAnsi="Arial" w:cs="Arial"/>
          <w:sz w:val="20"/>
          <w:szCs w:val="20"/>
          <w:lang w:val="it-IT" w:eastAsia="it-IT" w:bidi="it-IT"/>
        </w:rPr>
        <w:t>D.Lgs.</w:t>
      </w:r>
      <w:proofErr w:type="spellEnd"/>
      <w:r w:rsidRPr="00E672A2">
        <w:rPr>
          <w:rFonts w:ascii="Arial" w:eastAsia="Arial" w:hAnsi="Arial" w:cs="Arial"/>
          <w:sz w:val="20"/>
          <w:szCs w:val="20"/>
          <w:lang w:val="it-IT" w:eastAsia="it-IT" w:bidi="it-IT"/>
        </w:rPr>
        <w:t xml:space="preserve"> 117/2017, attualmente è qualificabile come </w:t>
      </w:r>
      <w:r w:rsidR="00A275F3" w:rsidRPr="00E672A2">
        <w:rPr>
          <w:rFonts w:ascii="Arial" w:eastAsia="Arial" w:hAnsi="Arial" w:cs="Arial"/>
          <w:sz w:val="20"/>
          <w:szCs w:val="20"/>
          <w:lang w:val="it-IT" w:eastAsia="it-IT" w:bidi="it-IT"/>
        </w:rPr>
        <w:t>Ente del Terzo Settore ODV</w:t>
      </w:r>
      <w:r w:rsidRPr="00E672A2">
        <w:rPr>
          <w:rFonts w:ascii="Arial" w:eastAsia="Arial" w:hAnsi="Arial" w:cs="Arial"/>
          <w:sz w:val="20"/>
          <w:szCs w:val="20"/>
          <w:lang w:val="it-IT" w:eastAsia="it-IT" w:bidi="it-IT"/>
        </w:rPr>
        <w:t xml:space="preserve"> e, pertanto, adotta il regime fiscale di cui alla normativa </w:t>
      </w:r>
      <w:r w:rsidR="00A275F3" w:rsidRPr="00E672A2">
        <w:rPr>
          <w:rFonts w:ascii="Arial" w:eastAsia="Arial" w:hAnsi="Arial" w:cs="Arial"/>
          <w:sz w:val="20"/>
          <w:szCs w:val="20"/>
          <w:lang w:val="it-IT" w:eastAsia="it-IT" w:bidi="it-IT"/>
        </w:rPr>
        <w:t>del CTS</w:t>
      </w:r>
      <w:r w:rsidRPr="00E672A2">
        <w:rPr>
          <w:rStyle w:val="I"/>
          <w:rFonts w:ascii="Arial" w:eastAsia="Arial" w:hAnsi="Arial" w:cs="Arial"/>
          <w:sz w:val="20"/>
          <w:szCs w:val="20"/>
          <w:lang w:val="it-IT" w:eastAsia="it-IT" w:bidi="it-IT"/>
        </w:rPr>
        <w:t>:</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bookmarkStart w:id="9" w:name="txmb_ETS-022"/>
      <w:bookmarkEnd w:id="8"/>
      <w:r>
        <w:rPr>
          <w:rStyle w:val="B"/>
          <w:rFonts w:ascii="Arial" w:eastAsia="Arial" w:hAnsi="Arial" w:cs="Arial"/>
          <w:color w:val="000080"/>
          <w:sz w:val="22"/>
          <w:szCs w:val="22"/>
          <w:lang w:val="it-IT" w:eastAsia="it-IT" w:bidi="it-IT"/>
        </w:rPr>
        <w:t>Sedi ed attività svolte</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contextualSpacing/>
        <w:jc w:val="both"/>
        <w:rPr>
          <w:rFonts w:ascii="Arial" w:eastAsia="Arial" w:hAnsi="Arial" w:cs="Arial"/>
          <w:lang w:val="it-IT" w:eastAsia="it-IT" w:bidi="it-IT"/>
        </w:rPr>
      </w:pPr>
      <w:r>
        <w:rPr>
          <w:rFonts w:ascii="Arial" w:eastAsia="Arial" w:hAnsi="Arial" w:cs="Arial"/>
          <w:noProof/>
          <w:sz w:val="20"/>
          <w:szCs w:val="20"/>
          <w:lang w:val="it-IT" w:eastAsia="it-IT" w:bidi="it-IT"/>
        </w:rPr>
        <w:t>CONFRATERNITA MISERICORDIA PIANO DI COREGLIA</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ha sede legale in Via della Chiesa 17,</w:t>
      </w:r>
      <w:r w:rsidR="00A275F3">
        <w:rPr>
          <w:rFonts w:ascii="Arial" w:eastAsia="Arial" w:hAnsi="Arial" w:cs="Arial"/>
          <w:color w:val="000000"/>
          <w:sz w:val="20"/>
          <w:szCs w:val="20"/>
          <w:lang w:val="it-IT" w:eastAsia="it-IT" w:bidi="it-IT"/>
        </w:rPr>
        <w:t xml:space="preserve"> nel</w:t>
      </w:r>
      <w:r>
        <w:rPr>
          <w:rFonts w:ascii="Arial" w:eastAsia="Arial" w:hAnsi="Arial" w:cs="Arial"/>
          <w:color w:val="000000"/>
          <w:sz w:val="20"/>
          <w:szCs w:val="20"/>
          <w:lang w:val="it-IT" w:eastAsia="it-IT" w:bidi="it-IT"/>
        </w:rPr>
        <w:t xml:space="preserve"> Coreglia Antelminelli </w:t>
      </w:r>
      <w:r w:rsidR="00B52451">
        <w:rPr>
          <w:rFonts w:ascii="Arial" w:eastAsia="Arial" w:hAnsi="Arial" w:cs="Arial"/>
          <w:color w:val="000000"/>
          <w:sz w:val="20"/>
          <w:szCs w:val="20"/>
          <w:lang w:val="it-IT" w:eastAsia="it-IT" w:bidi="it-IT"/>
        </w:rPr>
        <w:t>(</w:t>
      </w:r>
      <w:r>
        <w:rPr>
          <w:rFonts w:ascii="Arial" w:eastAsia="Arial" w:hAnsi="Arial" w:cs="Arial"/>
          <w:color w:val="000000"/>
          <w:sz w:val="20"/>
          <w:szCs w:val="20"/>
          <w:lang w:val="it-IT" w:eastAsia="it-IT" w:bidi="it-IT"/>
        </w:rPr>
        <w:t>LU</w:t>
      </w:r>
      <w:r w:rsidR="00B52451">
        <w:rPr>
          <w:rFonts w:ascii="Arial" w:eastAsia="Arial" w:hAnsi="Arial" w:cs="Arial"/>
          <w:color w:val="000000"/>
          <w:sz w:val="20"/>
          <w:szCs w:val="20"/>
          <w:lang w:val="it-IT" w:eastAsia="it-IT" w:bidi="it-IT"/>
        </w:rPr>
        <w:t>)</w:t>
      </w:r>
      <w:r w:rsidR="00A275F3">
        <w:rPr>
          <w:rFonts w:ascii="Arial" w:eastAsia="Arial" w:hAnsi="Arial" w:cs="Arial"/>
          <w:color w:val="000000"/>
          <w:sz w:val="20"/>
          <w:szCs w:val="20"/>
          <w:lang w:val="it-IT" w:eastAsia="it-IT" w:bidi="it-IT"/>
        </w:rPr>
        <w:t>.</w:t>
      </w:r>
      <w:r w:rsidR="00EB33D5">
        <w:rPr>
          <w:rFonts w:ascii="Arial" w:eastAsia="Arial" w:hAnsi="Arial" w:cs="Arial"/>
          <w:color w:val="000000"/>
          <w:sz w:val="20"/>
          <w:szCs w:val="20"/>
          <w:lang w:val="it-IT" w:eastAsia="it-IT" w:bidi="it-IT"/>
        </w:rPr>
        <w:t xml:space="preserve"> </w:t>
      </w:r>
      <w:r>
        <w:rPr>
          <w:rFonts w:ascii="Arial" w:eastAsia="Arial" w:hAnsi="Arial" w:cs="Arial"/>
          <w:color w:val="000000"/>
          <w:sz w:val="20"/>
          <w:szCs w:val="20"/>
          <w:lang w:val="it-IT" w:eastAsia="it-IT" w:bidi="it-IT"/>
        </w:rPr>
        <w:t xml:space="preserve">Si forniscono le indicazioni sui principali ambiti di attività svolti in relazione all’oggetto sociale, nonché la descrizione dei </w:t>
      </w:r>
      <w:r>
        <w:rPr>
          <w:rFonts w:ascii="Arial" w:eastAsia="Arial" w:hAnsi="Arial" w:cs="Arial"/>
          <w:sz w:val="20"/>
          <w:szCs w:val="20"/>
          <w:lang w:val="it-IT" w:eastAsia="it-IT" w:bidi="it-IT"/>
        </w:rPr>
        <w:t>principali progetti attuati nel corso dell’anno:</w:t>
      </w:r>
    </w:p>
    <w:p w:rsidR="00C53F5F" w:rsidRDefault="00C53F5F" w:rsidP="00515C7E">
      <w:pPr>
        <w:spacing w:line="300" w:lineRule="exact"/>
        <w:contextualSpacing/>
        <w:jc w:val="both"/>
      </w:pPr>
      <w:r>
        <w:t xml:space="preserve">Dall’anno 2022 la nostra Misericordia opera con squadre di emergenza sul punto PET di Gioviano e dal mese di Ottobre 2023, a seguito della rinuncia della Misericordia di Corsagna a coprire i turni di emergenza, la nostra Associazione ha accettato di sopperire alla mancanza assumendo l’onere di espletare anche i turni precedentemente affidati alla Misericordia di Corsagna. In tale modo l’alternanza sul turno di emergenza è passata da 1 giorno ogni quattro ad un giorno ogni 2. L’assunzione del servizio ha comportato assieme alla crescita della richiesta di viaggi effettuati in urgenza (dimissioni -  trasferimenti) un maggior introito per rimborsi da ASL di € 63.934,94. Per assicurare il servizio Emergenza che richiede una copertura di 16 ore ogni 2 giorni, oltre ai volontari formati con 2° Livello,  a gennaio 2024 saranno  aumentate le ore contrattuali della Dipendente Palagi Monica, trasformando il contratto da part-time a full-time per 38 ore settimanali a partire dal Gennaio 2024. </w:t>
      </w:r>
    </w:p>
    <w:p w:rsidR="00C53F5F" w:rsidRDefault="00C53F5F" w:rsidP="00515C7E">
      <w:pPr>
        <w:spacing w:line="300" w:lineRule="exact"/>
        <w:contextualSpacing/>
        <w:jc w:val="both"/>
      </w:pPr>
      <w:r>
        <w:t xml:space="preserve">Nel corso del 2023 sono state effettuate 2 ulteriori assunzioni di personale part-time </w:t>
      </w:r>
      <w:proofErr w:type="spellStart"/>
      <w:r>
        <w:t>Cassataro</w:t>
      </w:r>
      <w:proofErr w:type="spellEnd"/>
      <w:r>
        <w:t xml:space="preserve"> Arianna per la gestione pratiche ufficio e coordinamento viaggi e Luciano Maria per assistenza trasporti Ordinari con Ambulanza. Le spese di personale sostenute nell’anno ammontano ad € </w:t>
      </w:r>
      <w:r w:rsidR="0019740E">
        <w:rPr>
          <w:lang w:val="it-IT"/>
        </w:rPr>
        <w:t>42.581</w:t>
      </w:r>
      <w:r>
        <w:t xml:space="preserve"> comprensive di oneri.</w:t>
      </w:r>
    </w:p>
    <w:p w:rsidR="00C53F5F" w:rsidRDefault="00C53F5F" w:rsidP="00515C7E">
      <w:pPr>
        <w:spacing w:line="300" w:lineRule="exact"/>
        <w:contextualSpacing/>
        <w:jc w:val="both"/>
      </w:pPr>
      <w:r>
        <w:t>Nell’anno 2022, è stata terminata la costruzione della nuova sede della Confraternita di Misericordia di Piano Coreglia, e nell’esercizio 2023 abbiamo ricevuto contributi per € 50.000,00 da Fondazione Cassa di Risparmio, finalizzati al pagamento dell’immobile nuova Sede  che sono stati usati per preammortamento mutuo contratto (€ 250.000,00) per il pagamento del nuovo immobile. In dicembre abbiamo ricevuto € 20.000,00 da Industrie Cartarie Tronchetti in conto esercizio. La somma sarà utilizzata  per l’acquisto di nuovo automezzo doblo in sostituzione/incremento di quelli in uso. Nel corso dell’Esercizio abbiamo avuto il Contributo TOSCOPAPER € 3.000,00 e il contributo dal Franceschi € 2.000,00</w:t>
      </w:r>
      <w:r w:rsidR="00675009">
        <w:t>, destinate agli acquisti correnti.</w:t>
      </w:r>
      <w:r>
        <w:t xml:space="preserve"> Le quote</w:t>
      </w:r>
      <w:r w:rsidR="00675009">
        <w:t xml:space="preserve"> introitate </w:t>
      </w:r>
      <w:r>
        <w:t xml:space="preserve"> da 5 per mille ammontano ad € 3.840,63 e rigua</w:t>
      </w:r>
      <w:r w:rsidR="00675009">
        <w:t>r</w:t>
      </w:r>
      <w:r>
        <w:t xml:space="preserve">dano gli anni 2021 </w:t>
      </w:r>
      <w:r w:rsidR="00675009">
        <w:t>e</w:t>
      </w:r>
      <w:r>
        <w:t xml:space="preserve"> 2022. </w:t>
      </w:r>
    </w:p>
    <w:p w:rsidR="00C53F5F" w:rsidRDefault="00C53F5F" w:rsidP="00515C7E">
      <w:pPr>
        <w:spacing w:line="300" w:lineRule="exact"/>
        <w:contextualSpacing/>
        <w:jc w:val="both"/>
      </w:pPr>
      <w:r>
        <w:t xml:space="preserve">Il Tesseramento soci evidenzia e quote riscosse </w:t>
      </w:r>
      <w:r w:rsidR="00675009">
        <w:t>di</w:t>
      </w:r>
      <w:r>
        <w:t xml:space="preserve"> competenza dell’esercizio stesso (€ 3.350,00). I tesserati sono aumentati (700 circa) considerando anche le iscrizioni pervenute da Vitiana e dalle località e frazioni del Comune. </w:t>
      </w:r>
    </w:p>
    <w:p w:rsidR="00675009" w:rsidRDefault="00675009" w:rsidP="00515C7E">
      <w:pPr>
        <w:spacing w:line="300" w:lineRule="exact"/>
        <w:contextualSpacing/>
        <w:jc w:val="both"/>
      </w:pPr>
      <w:r>
        <w:t>L’acquisto di due  nuovi automezzi Panda (targa FF395CC) e Doblo  (targa GM225XK)oltre che l’ambulanza</w:t>
      </w:r>
      <w:r w:rsidR="00AB3FE9">
        <w:t xml:space="preserve"> Renault Master (targa DP808SR) usata </w:t>
      </w:r>
      <w:r>
        <w:t xml:space="preserve"> acquistata da </w:t>
      </w:r>
      <w:r w:rsidR="00AB3FE9">
        <w:t xml:space="preserve">Misericordia di </w:t>
      </w:r>
      <w:r>
        <w:t>Corsagna</w:t>
      </w:r>
      <w:r w:rsidR="00AB3FE9">
        <w:t xml:space="preserve"> , per una spesa totale di </w:t>
      </w:r>
      <w:r>
        <w:t>€ 56.695,00.</w:t>
      </w:r>
      <w:r w:rsidR="00AB3FE9">
        <w:t xml:space="preserve"> Ci ha permesso una presenza più incisiva ed attiva sul territorio con un significativo </w:t>
      </w:r>
      <w:r>
        <w:t xml:space="preserve">’aumento del trasporto </w:t>
      </w:r>
      <w:r w:rsidR="00AB3FE9">
        <w:t>socio/</w:t>
      </w:r>
      <w:r>
        <w:t xml:space="preserve">sanitario con convenzione ASL che ci ha permesso di incassare € 272.599,35 con un incremento come detto  di € 63.934,94 </w:t>
      </w:r>
      <w:r>
        <w:lastRenderedPageBreak/>
        <w:t>rispetto all’esercizio precedente. Ciò grazie anche della incrementata partecipazione al punto PET GIOVIANO e alla crescita dei  viaggi di tipo ordinario e sociale richiesti.</w:t>
      </w:r>
    </w:p>
    <w:p w:rsidR="00095BC5" w:rsidRDefault="00AB3FE9" w:rsidP="00515C7E">
      <w:pPr>
        <w:spacing w:line="300" w:lineRule="exact"/>
        <w:contextualSpacing/>
        <w:jc w:val="both"/>
      </w:pPr>
      <w:r>
        <w:t xml:space="preserve">L’esercizio 2023 si è chiuso con una giacenza bancaria di € </w:t>
      </w:r>
      <w:r w:rsidR="00A011C5">
        <w:t xml:space="preserve">94.877,09 un residuo su Card  ricaricabile di € 361,48 e giacenza di cassa di € </w:t>
      </w:r>
      <w:r w:rsidR="00095BC5">
        <w:t xml:space="preserve">393,73. . Non avendo in essere situazioni debitorie importanti eccetto </w:t>
      </w:r>
      <w:r w:rsidR="00095BC5">
        <w:rPr>
          <w:rFonts w:eastAsia="Times New Roman" w:cs="Calibri"/>
          <w:lang w:eastAsia="it-IT"/>
        </w:rPr>
        <w:t>le quote di restituzione mutuo,</w:t>
      </w:r>
      <w:r w:rsidR="00B52451">
        <w:rPr>
          <w:rFonts w:eastAsia="Times New Roman" w:cs="Calibri"/>
          <w:lang w:eastAsia="it-IT"/>
        </w:rPr>
        <w:t xml:space="preserve"> </w:t>
      </w:r>
      <w:r w:rsidR="00095BC5">
        <w:rPr>
          <w:rFonts w:eastAsia="Times New Roman" w:cs="Calibri"/>
          <w:lang w:eastAsia="it-IT"/>
        </w:rPr>
        <w:t xml:space="preserve">venute, è possibile pensare a disporre il pagamento di una nuova quota di preammortamento mutuo contratto per la costruzione sede di € 50.000,00 circa. </w:t>
      </w:r>
      <w:r w:rsidR="00095BC5">
        <w:t xml:space="preserve">Inoltre dovremo acquisire nuovi automezzi, in particolare una ambulanza, in quanto nel rispetto della normativa del kilometraggio, in caso di guasto alla DUCATO GG238VC attualmente in uso, non possiamo esimerci dal servizio di emergenza e necessita idoneo mezzo che non abbia superato i km 250.000 di percorrenza permessi. </w:t>
      </w:r>
    </w:p>
    <w:p w:rsidR="00095BC5" w:rsidRDefault="00095BC5" w:rsidP="00515C7E">
      <w:pPr>
        <w:spacing w:line="300" w:lineRule="exact"/>
        <w:contextualSpacing/>
        <w:jc w:val="both"/>
      </w:pPr>
      <w:r>
        <w:t xml:space="preserve">Vista l’usura dei mezzi attrezzati è necessario prevedere l’acquisto di un Fiat Doblo attrezzato per trasporto disabili. </w:t>
      </w:r>
    </w:p>
    <w:p w:rsidR="00095BC5" w:rsidRDefault="00095BC5" w:rsidP="00515C7E">
      <w:pPr>
        <w:spacing w:line="300" w:lineRule="exact"/>
        <w:contextualSpacing/>
        <w:jc w:val="both"/>
      </w:pPr>
      <w:r>
        <w:t xml:space="preserve">Per l’acquisto dei mezzi anzi citati abbiamo predisposto domande di partecipazione a Bandi di finanziamento della Fondazione Cassa di Risparmio. </w:t>
      </w:r>
    </w:p>
    <w:p w:rsidR="00095BC5" w:rsidRDefault="00095BC5" w:rsidP="00515C7E">
      <w:pPr>
        <w:spacing w:line="300" w:lineRule="exact"/>
        <w:contextualSpacing/>
        <w:jc w:val="both"/>
      </w:pPr>
      <w:r>
        <w:t>L’intento è quello di proseguire sulla strada già tracciata, continuando ad incrementare il numero di volontari, cercando di attrarre figure sempre più giovani da formare, in modo da garantire una continuità ai servizi assunti, eseguendo viaggi con riferimento ad attività di interesse generale (sanitari, Sociali, Scolastici per portatori di handicap)</w:t>
      </w:r>
      <w:r w:rsidR="000764D7">
        <w:t xml:space="preserve">  e c</w:t>
      </w:r>
      <w:r>
        <w:t>ollaborare con le amministrazioni per interventi rivolti alla platea socialmente più debole.</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bookmarkStart w:id="10" w:name="txmb_ETS-024"/>
      <w:bookmarkEnd w:id="9"/>
      <w:r>
        <w:rPr>
          <w:rStyle w:val="B"/>
          <w:rFonts w:ascii="Arial" w:eastAsia="Arial" w:hAnsi="Arial" w:cs="Arial"/>
          <w:color w:val="000080"/>
          <w:sz w:val="22"/>
          <w:szCs w:val="22"/>
          <w:lang w:val="it-IT" w:eastAsia="it-IT" w:bidi="it-IT"/>
        </w:rPr>
        <w:t>Dati sugli associati o sui fondatori e sulle attività svolte nei loro confronti</w:t>
      </w:r>
    </w:p>
    <w:p w:rsidR="007260C8" w:rsidRPr="00C82B50"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r>
        <w:rPr>
          <w:rFonts w:ascii="Arial" w:eastAsia="Arial" w:hAnsi="Arial" w:cs="Arial"/>
          <w:color w:val="000000"/>
          <w:sz w:val="20"/>
          <w:szCs w:val="20"/>
          <w:lang w:val="it-IT" w:eastAsia="it-IT" w:bidi="it-IT"/>
        </w:rPr>
        <w:t xml:space="preserve">Alla data del </w:t>
      </w:r>
      <w:r>
        <w:rPr>
          <w:rFonts w:ascii="Arial" w:eastAsia="Arial" w:hAnsi="Arial" w:cs="Arial"/>
          <w:noProof/>
          <w:sz w:val="20"/>
          <w:szCs w:val="20"/>
          <w:lang w:val="it-IT" w:eastAsia="it-IT" w:bidi="it-IT"/>
        </w:rPr>
        <w:t>31/12/2023</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il numero degli associati era pari</w:t>
      </w:r>
      <w:r>
        <w:rPr>
          <w:rFonts w:ascii="Arial" w:eastAsia="Arial" w:hAnsi="Arial" w:cs="Arial"/>
          <w:color w:val="FF0000"/>
          <w:sz w:val="20"/>
          <w:szCs w:val="20"/>
          <w:lang w:val="it-IT" w:eastAsia="it-IT" w:bidi="it-IT"/>
        </w:rPr>
        <w:t xml:space="preserve"> </w:t>
      </w:r>
      <w:r w:rsidR="00C82B50" w:rsidRPr="00C82B50">
        <w:rPr>
          <w:rFonts w:ascii="Arial" w:eastAsia="Arial" w:hAnsi="Arial" w:cs="Arial"/>
          <w:sz w:val="20"/>
          <w:szCs w:val="20"/>
          <w:lang w:val="it-IT" w:eastAsia="it-IT" w:bidi="it-IT"/>
        </w:rPr>
        <w:t xml:space="preserve">660 </w:t>
      </w:r>
      <w:r w:rsidRPr="00C82B50">
        <w:rPr>
          <w:rFonts w:ascii="Arial" w:eastAsia="Arial" w:hAnsi="Arial" w:cs="Arial"/>
          <w:sz w:val="20"/>
          <w:szCs w:val="20"/>
          <w:lang w:val="it-IT" w:eastAsia="it-IT" w:bidi="it-IT"/>
        </w:rPr>
        <w:t xml:space="preserve">in regola con il versamento della quota associativa per l’anno di riferimento, mentre al termine del precedente esercizio gli associati erano pari a </w:t>
      </w:r>
      <w:r w:rsidR="00C82B50" w:rsidRPr="00C82B50">
        <w:rPr>
          <w:rFonts w:ascii="Arial" w:eastAsia="Arial" w:hAnsi="Arial" w:cs="Arial"/>
          <w:sz w:val="20"/>
          <w:szCs w:val="20"/>
          <w:lang w:val="it-IT" w:eastAsia="it-IT" w:bidi="it-IT"/>
        </w:rPr>
        <w:t>645</w:t>
      </w:r>
    </w:p>
    <w:p w:rsidR="007260C8" w:rsidRPr="00C82B50"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r w:rsidRPr="00C82B50">
        <w:rPr>
          <w:rFonts w:ascii="Arial" w:eastAsia="Arial" w:hAnsi="Arial" w:cs="Arial"/>
          <w:sz w:val="20"/>
          <w:szCs w:val="20"/>
          <w:lang w:val="it-IT" w:eastAsia="it-IT" w:bidi="it-IT"/>
        </w:rPr>
        <w:t xml:space="preserve">Nel corso dell’esercizio in esame, le attività svolte da </w:t>
      </w:r>
      <w:r w:rsidRPr="00C82B50">
        <w:rPr>
          <w:rFonts w:ascii="Arial" w:eastAsia="Arial" w:hAnsi="Arial" w:cs="Arial"/>
          <w:noProof/>
          <w:sz w:val="20"/>
          <w:szCs w:val="20"/>
          <w:lang w:val="it-IT" w:eastAsia="it-IT" w:bidi="it-IT"/>
        </w:rPr>
        <w:t>CONFRATERNITA MISERICORDIA PIANO DI COREGLIA</w:t>
      </w:r>
      <w:r w:rsidRPr="00C82B50">
        <w:rPr>
          <w:rFonts w:ascii="Arial" w:eastAsia="Arial" w:hAnsi="Arial" w:cs="Arial"/>
          <w:sz w:val="20"/>
          <w:szCs w:val="20"/>
          <w:lang w:val="it-IT" w:eastAsia="it-IT" w:bidi="it-IT"/>
        </w:rPr>
        <w:t xml:space="preserve"> nei confronti dei propri associati sono state relative a</w:t>
      </w:r>
      <w:r w:rsidR="00C82B50" w:rsidRPr="00C82B50">
        <w:rPr>
          <w:rFonts w:ascii="Arial" w:eastAsia="Arial" w:hAnsi="Arial" w:cs="Arial"/>
          <w:sz w:val="20"/>
          <w:szCs w:val="20"/>
          <w:lang w:val="it-IT" w:eastAsia="it-IT" w:bidi="it-IT"/>
        </w:rPr>
        <w:t xml:space="preserve"> corsi di formazione specifici sia per assistenza socio-sanitaria di base, sia per assistenza in emergenza, corsi per formazione antincendio. Per favorire le interazioni tra volontari sono state organizzate pizzate in sede e la cena sociale di fine anno.</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bookmarkStart w:id="11" w:name="txmb_ETS-026"/>
      <w:bookmarkEnd w:id="10"/>
      <w:r>
        <w:rPr>
          <w:rStyle w:val="B"/>
          <w:rFonts w:ascii="Arial" w:eastAsia="Arial" w:hAnsi="Arial" w:cs="Arial"/>
          <w:color w:val="000080"/>
          <w:sz w:val="22"/>
          <w:szCs w:val="22"/>
          <w:lang w:val="it-IT" w:eastAsia="it-IT" w:bidi="it-IT"/>
        </w:rPr>
        <w:t>Informazioni sulla partecipazione degli associati alla vita dell’Ente</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 xml:space="preserve">Conformemente alle previsioni dello Statuto, si evidenziano i diritti di cui godono e gli obblighi a cui debbono attenersi gli associati di </w:t>
      </w:r>
      <w:r>
        <w:rPr>
          <w:rFonts w:ascii="Arial" w:eastAsia="Arial" w:hAnsi="Arial" w:cs="Arial"/>
          <w:noProof/>
          <w:sz w:val="20"/>
          <w:szCs w:val="20"/>
          <w:lang w:val="it-IT" w:eastAsia="it-IT" w:bidi="it-IT"/>
        </w:rPr>
        <w:t>CONFRATERNITA MISERICORDIA PIANO DI COREGLIA</w:t>
      </w:r>
      <w:r>
        <w:rPr>
          <w:rFonts w:ascii="Arial" w:eastAsia="Arial" w:hAnsi="Arial" w:cs="Arial"/>
          <w:color w:val="000000"/>
          <w:sz w:val="20"/>
          <w:szCs w:val="20"/>
          <w:lang w:val="it-IT" w:eastAsia="it-IT" w:bidi="it-IT"/>
        </w:rPr>
        <w:t>:</w:t>
      </w:r>
    </w:p>
    <w:p w:rsidR="007260C8" w:rsidRPr="00B52451"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sidRPr="00B52451">
        <w:rPr>
          <w:rFonts w:ascii="Arial" w:eastAsia="Arial" w:hAnsi="Arial" w:cs="Arial"/>
          <w:sz w:val="20"/>
          <w:szCs w:val="20"/>
          <w:lang w:val="it-IT" w:eastAsia="it-IT" w:bidi="it-IT"/>
        </w:rPr>
        <w:t>Lo Statuto prevede la seguente procedura per l’ammissione degli associati:</w:t>
      </w:r>
    </w:p>
    <w:p w:rsidR="00903384" w:rsidRPr="00B52451" w:rsidRDefault="00903384"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sidRPr="00B52451">
        <w:rPr>
          <w:rFonts w:ascii="Arial" w:eastAsia="Arial" w:hAnsi="Arial" w:cs="Arial"/>
          <w:sz w:val="20"/>
          <w:szCs w:val="20"/>
          <w:lang w:val="it-IT" w:eastAsia="it-IT" w:bidi="it-IT"/>
        </w:rPr>
        <w:t>Pagamento della quota annuale per coloro che non prestano volontariato.</w:t>
      </w:r>
    </w:p>
    <w:p w:rsidR="00C82B50" w:rsidRPr="00B52451" w:rsidRDefault="00C82B50"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sidRPr="00B52451">
        <w:rPr>
          <w:rFonts w:ascii="Arial" w:eastAsia="Arial" w:hAnsi="Arial" w:cs="Arial"/>
          <w:sz w:val="20"/>
          <w:szCs w:val="20"/>
          <w:lang w:val="it-IT" w:eastAsia="it-IT" w:bidi="it-IT"/>
        </w:rPr>
        <w:t>Richiesta di iscrizione al Governatore, esame della posizione del richiedente dal Magistrato entro 30 gg dalla richiesta e in caso affermativo iscrizione del richiedente nel registro degli Aspiranti, passato un anno dall’iscrizione</w:t>
      </w:r>
      <w:r w:rsidR="00903384" w:rsidRPr="00B52451">
        <w:rPr>
          <w:rFonts w:ascii="Arial" w:eastAsia="Arial" w:hAnsi="Arial" w:cs="Arial"/>
          <w:sz w:val="20"/>
          <w:szCs w:val="20"/>
          <w:lang w:val="it-IT" w:eastAsia="it-IT" w:bidi="it-IT"/>
        </w:rPr>
        <w:t>, se il volontario ha prestato servizi e ha agito senza rilievi, passa al Registro dei volontari Effettivi/Attivi, acquisendo diritto di voto in Assemblea.</w:t>
      </w:r>
    </w:p>
    <w:p w:rsidR="007260C8" w:rsidRPr="00B52451" w:rsidRDefault="00903384"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sidRPr="00B52451">
        <w:rPr>
          <w:rFonts w:ascii="Arial" w:eastAsia="Arial" w:hAnsi="Arial" w:cs="Arial"/>
          <w:sz w:val="20"/>
          <w:szCs w:val="20"/>
          <w:lang w:val="it-IT" w:eastAsia="it-IT" w:bidi="it-IT"/>
        </w:rPr>
        <w:t xml:space="preserve">I Volontari Effettivi </w:t>
      </w:r>
      <w:r w:rsidR="00081B3D" w:rsidRPr="00B52451">
        <w:rPr>
          <w:rFonts w:ascii="Arial" w:eastAsia="Arial" w:hAnsi="Arial" w:cs="Arial"/>
          <w:sz w:val="20"/>
          <w:szCs w:val="20"/>
          <w:lang w:val="it-IT" w:eastAsia="it-IT" w:bidi="it-IT"/>
        </w:rPr>
        <w:t xml:space="preserve">vengono convocati per le assemblee di </w:t>
      </w:r>
      <w:r w:rsidR="00081B3D" w:rsidRPr="00B52451">
        <w:rPr>
          <w:rFonts w:ascii="Arial" w:eastAsia="Arial" w:hAnsi="Arial" w:cs="Arial"/>
          <w:noProof/>
          <w:sz w:val="20"/>
          <w:szCs w:val="20"/>
          <w:lang w:val="it-IT" w:eastAsia="it-IT" w:bidi="it-IT"/>
        </w:rPr>
        <w:t>CONFRATERNITA MISERICORDIA PIANO DI COREGLIA</w:t>
      </w:r>
      <w:r w:rsidR="00081B3D" w:rsidRPr="00B52451">
        <w:rPr>
          <w:rFonts w:ascii="Arial" w:eastAsia="Arial" w:hAnsi="Arial" w:cs="Arial"/>
          <w:sz w:val="20"/>
          <w:szCs w:val="20"/>
          <w:lang w:val="it-IT" w:eastAsia="it-IT" w:bidi="it-IT"/>
        </w:rPr>
        <w:t xml:space="preserve"> nel rispetto delle previsioni statutarie e partecipano alle assemblee sempre nel rispetto di quanto previsto dallo Statuto, e godono dell’elettorato attivo e passivo.</w:t>
      </w:r>
      <w:r w:rsidR="00B52451" w:rsidRPr="00B52451">
        <w:rPr>
          <w:rFonts w:ascii="Arial" w:eastAsia="Arial" w:hAnsi="Arial" w:cs="Arial"/>
          <w:sz w:val="20"/>
          <w:szCs w:val="20"/>
          <w:lang w:val="it-IT" w:eastAsia="it-IT" w:bidi="it-IT"/>
        </w:rPr>
        <w:t xml:space="preserve"> Nell’Esercizio 2023 i Volontari Effettivi sono: 78.</w:t>
      </w:r>
    </w:p>
    <w:p w:rsidR="007260C8" w:rsidRPr="00B52451"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sidRPr="00B52451">
        <w:rPr>
          <w:rFonts w:ascii="Arial" w:eastAsia="Arial" w:hAnsi="Arial" w:cs="Arial"/>
          <w:sz w:val="20"/>
          <w:szCs w:val="20"/>
          <w:lang w:val="it-IT" w:eastAsia="it-IT" w:bidi="it-IT"/>
        </w:rPr>
        <w:t>Nel corso dell’esercizio in esame si sono tenute n</w:t>
      </w:r>
      <w:r w:rsidR="00903384" w:rsidRPr="00B52451">
        <w:rPr>
          <w:rFonts w:ascii="Arial" w:eastAsia="Arial" w:hAnsi="Arial" w:cs="Arial"/>
          <w:sz w:val="20"/>
          <w:szCs w:val="20"/>
          <w:lang w:val="it-IT" w:eastAsia="it-IT" w:bidi="it-IT"/>
        </w:rPr>
        <w:t xml:space="preserve"> 1</w:t>
      </w:r>
      <w:r w:rsidRPr="00B52451">
        <w:rPr>
          <w:rFonts w:ascii="Arial" w:eastAsia="Arial" w:hAnsi="Arial" w:cs="Arial"/>
          <w:sz w:val="20"/>
          <w:szCs w:val="20"/>
          <w:lang w:val="it-IT" w:eastAsia="it-IT" w:bidi="it-IT"/>
        </w:rPr>
        <w:t xml:space="preserve"> assemblee degli associati, che hanno visto una partecipazione degli stessi </w:t>
      </w:r>
      <w:r w:rsidR="00B52451" w:rsidRPr="00B52451">
        <w:rPr>
          <w:rFonts w:ascii="Arial" w:eastAsia="Arial" w:hAnsi="Arial" w:cs="Arial"/>
          <w:sz w:val="20"/>
          <w:szCs w:val="20"/>
          <w:lang w:val="it-IT" w:eastAsia="it-IT" w:bidi="it-IT"/>
        </w:rPr>
        <w:t>di</w:t>
      </w:r>
      <w:r w:rsidRPr="00B52451">
        <w:rPr>
          <w:rFonts w:ascii="Arial" w:eastAsia="Arial" w:hAnsi="Arial" w:cs="Arial"/>
          <w:sz w:val="20"/>
          <w:szCs w:val="20"/>
          <w:lang w:val="it-IT" w:eastAsia="it-IT" w:bidi="it-IT"/>
        </w:rPr>
        <w:t xml:space="preserve"> n</w:t>
      </w:r>
      <w:r w:rsidR="00B52451" w:rsidRPr="00B52451">
        <w:rPr>
          <w:rFonts w:ascii="Arial" w:eastAsia="Arial" w:hAnsi="Arial" w:cs="Arial"/>
          <w:sz w:val="20"/>
          <w:szCs w:val="20"/>
          <w:lang w:val="it-IT" w:eastAsia="it-IT" w:bidi="it-IT"/>
        </w:rPr>
        <w:t xml:space="preserve"> 36 presenti e n. 9 </w:t>
      </w:r>
      <w:r w:rsidR="00B52451">
        <w:rPr>
          <w:rFonts w:ascii="Arial" w:eastAsia="Arial" w:hAnsi="Arial" w:cs="Arial"/>
          <w:sz w:val="20"/>
          <w:szCs w:val="20"/>
          <w:lang w:val="it-IT" w:eastAsia="it-IT" w:bidi="it-IT"/>
        </w:rPr>
        <w:t>d</w:t>
      </w:r>
      <w:r w:rsidR="00B52451" w:rsidRPr="00B52451">
        <w:rPr>
          <w:rFonts w:ascii="Arial" w:eastAsia="Arial" w:hAnsi="Arial" w:cs="Arial"/>
          <w:sz w:val="20"/>
          <w:szCs w:val="20"/>
          <w:lang w:val="it-IT" w:eastAsia="it-IT" w:bidi="it-IT"/>
        </w:rPr>
        <w:t>eleghe conferite</w:t>
      </w:r>
      <w:r w:rsidRPr="00B52451">
        <w:rPr>
          <w:rFonts w:ascii="Arial" w:eastAsia="Arial" w:hAnsi="Arial" w:cs="Arial"/>
          <w:sz w:val="20"/>
          <w:szCs w:val="20"/>
          <w:lang w:val="it-IT" w:eastAsia="it-IT" w:bidi="it-IT"/>
        </w:rPr>
        <w:t xml:space="preserve"> su un totale di n</w:t>
      </w:r>
      <w:r w:rsidR="00B52451" w:rsidRPr="00B52451">
        <w:rPr>
          <w:rFonts w:ascii="Arial" w:eastAsia="Arial" w:hAnsi="Arial" w:cs="Arial"/>
          <w:sz w:val="20"/>
          <w:szCs w:val="20"/>
          <w:lang w:val="it-IT" w:eastAsia="it-IT" w:bidi="it-IT"/>
        </w:rPr>
        <w:t>. 78 Volontari Effettivi</w:t>
      </w:r>
      <w:r w:rsidRPr="00B52451">
        <w:rPr>
          <w:rFonts w:ascii="Arial" w:eastAsia="Arial" w:hAnsi="Arial" w:cs="Arial"/>
          <w:sz w:val="20"/>
          <w:szCs w:val="20"/>
          <w:lang w:val="it-IT" w:eastAsia="it-IT" w:bidi="it-IT"/>
        </w:rPr>
        <w:t>.</w:t>
      </w:r>
    </w:p>
    <w:p w:rsidR="007260C8" w:rsidRPr="00B52451"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sidRPr="00B52451">
        <w:rPr>
          <w:rFonts w:ascii="Arial" w:eastAsia="Arial" w:hAnsi="Arial" w:cs="Arial"/>
          <w:sz w:val="20"/>
          <w:szCs w:val="20"/>
          <w:lang w:val="it-IT" w:eastAsia="it-IT" w:bidi="it-IT"/>
        </w:rPr>
        <w:t xml:space="preserve">Al fine di rafforzare la democraticità interna, </w:t>
      </w:r>
      <w:r w:rsidRPr="00B52451">
        <w:rPr>
          <w:rFonts w:ascii="Arial" w:eastAsia="Arial" w:hAnsi="Arial" w:cs="Arial"/>
          <w:noProof/>
          <w:sz w:val="20"/>
          <w:szCs w:val="20"/>
          <w:lang w:val="it-IT" w:eastAsia="it-IT" w:bidi="it-IT"/>
        </w:rPr>
        <w:t>CONFRATERNITA MISERICORDIA PIANO DI COREGLIA</w:t>
      </w:r>
      <w:r w:rsidRPr="00B52451">
        <w:rPr>
          <w:rFonts w:ascii="Arial" w:eastAsia="Arial" w:hAnsi="Arial" w:cs="Arial"/>
          <w:sz w:val="20"/>
          <w:szCs w:val="20"/>
          <w:lang w:val="it-IT" w:eastAsia="it-IT" w:bidi="it-IT"/>
        </w:rPr>
        <w:t xml:space="preserve"> ha adottato le seguenti ulteriori previsioni partecipative:</w:t>
      </w:r>
      <w:r w:rsidR="00B52451" w:rsidRPr="00B52451">
        <w:rPr>
          <w:rFonts w:ascii="Arial" w:eastAsia="Arial" w:hAnsi="Arial" w:cs="Arial"/>
          <w:sz w:val="20"/>
          <w:szCs w:val="20"/>
          <w:lang w:val="it-IT" w:eastAsia="it-IT" w:bidi="it-IT"/>
        </w:rPr>
        <w:t xml:space="preserve"> pur senza diritto di voto su materie finanziarie e bilancio partecipano alle Assemblee i Revisori dei Conti, i Probiviri, e figure Professionali (Geometri, Ingegneri, Legali, Contabili) qualora necessitino informazioni e chiarimenti su particolari materie.</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bookmarkStart w:id="12" w:name="txmb_ETS-028"/>
      <w:bookmarkEnd w:id="11"/>
      <w:r>
        <w:rPr>
          <w:rStyle w:val="B"/>
          <w:rFonts w:ascii="Arial" w:eastAsia="Arial" w:hAnsi="Arial" w:cs="Arial"/>
          <w:color w:val="000080"/>
          <w:sz w:val="22"/>
          <w:szCs w:val="22"/>
          <w:lang w:val="it-IT" w:eastAsia="it-IT" w:bidi="it-IT"/>
        </w:rPr>
        <w:t>Altre informazioni</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 xml:space="preserve">A completamento dell’informativa già fornita, ed al fine di meglio collocare </w:t>
      </w:r>
      <w:r>
        <w:rPr>
          <w:rFonts w:ascii="Arial" w:eastAsia="Arial" w:hAnsi="Arial" w:cs="Arial"/>
          <w:noProof/>
          <w:sz w:val="20"/>
          <w:szCs w:val="20"/>
          <w:lang w:val="it-IT" w:eastAsia="it-IT" w:bidi="it-IT"/>
        </w:rPr>
        <w:t>CONFRATERNITA MISERICORDIA PIANO DI COREGLIA</w:t>
      </w:r>
      <w:r>
        <w:rPr>
          <w:rFonts w:ascii="Arial" w:eastAsia="Arial" w:hAnsi="Arial" w:cs="Arial"/>
          <w:color w:val="000000"/>
          <w:sz w:val="20"/>
          <w:szCs w:val="20"/>
          <w:lang w:val="it-IT" w:eastAsia="it-IT" w:bidi="it-IT"/>
        </w:rPr>
        <w:t xml:space="preserve"> nel proprio contesto economico e sociale di riferimento, si forniscono le seguenti ulteriori informazioni:</w:t>
      </w:r>
    </w:p>
    <w:p w:rsidR="00B52451" w:rsidRPr="00EB33D5" w:rsidRDefault="00B52451"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 xml:space="preserve">Come anzi riportato la Confraternita </w:t>
      </w:r>
      <w:r w:rsidR="00EB33D5" w:rsidRPr="00621816">
        <w:rPr>
          <w:lang w:val="it-IT"/>
        </w:rPr>
        <w:t xml:space="preserve">è </w:t>
      </w:r>
      <w:r w:rsidR="00EB33D5" w:rsidRPr="00EB33D5">
        <w:rPr>
          <w:lang w:val="it-IT" w:eastAsia="it-IT" w:bidi="it-IT"/>
        </w:rPr>
        <w:t>affiliata</w:t>
      </w:r>
      <w:r w:rsidR="00EB33D5" w:rsidRPr="00EB33D5">
        <w:rPr>
          <w:rFonts w:ascii="Arial" w:eastAsia="Arial" w:hAnsi="Arial" w:cs="Arial"/>
          <w:color w:val="000000"/>
          <w:sz w:val="20"/>
          <w:szCs w:val="20"/>
          <w:lang w:val="it-IT" w:eastAsia="it-IT" w:bidi="it-IT"/>
        </w:rPr>
        <w:t xml:space="preserve"> a Confederazione Nazionale </w:t>
      </w:r>
      <w:r w:rsidR="00EB33D5" w:rsidRPr="00EB33D5">
        <w:rPr>
          <w:lang w:val="it-IT" w:eastAsia="it-IT" w:bidi="it-IT"/>
        </w:rPr>
        <w:t>delle Misericordie d’Italia iscritta</w:t>
      </w:r>
      <w:r w:rsidR="00EB33D5" w:rsidRPr="00EB33D5">
        <w:rPr>
          <w:rFonts w:ascii="Arial" w:eastAsia="Arial" w:hAnsi="Arial" w:cs="Arial"/>
          <w:color w:val="000000"/>
          <w:sz w:val="20"/>
          <w:szCs w:val="20"/>
          <w:lang w:val="it-IT" w:eastAsia="it-IT" w:bidi="it-IT"/>
        </w:rPr>
        <w:t xml:space="preserve"> al n. 228 del </w:t>
      </w:r>
      <w:r w:rsidR="00EB33D5" w:rsidRPr="00EB33D5">
        <w:rPr>
          <w:lang w:val="it-IT" w:eastAsia="it-IT" w:bidi="it-IT"/>
        </w:rPr>
        <w:t>libro dei soci</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Style w:val="B"/>
          <w:rFonts w:ascii="Arial" w:eastAsia="Arial" w:hAnsi="Arial" w:cs="Arial"/>
          <w:color w:val="000080"/>
          <w:sz w:val="22"/>
          <w:szCs w:val="22"/>
          <w:lang w:val="it-IT" w:eastAsia="it-IT" w:bidi="it-IT"/>
        </w:rPr>
      </w:pPr>
      <w:bookmarkStart w:id="13" w:name="txmb_ETS-031"/>
      <w:bookmarkEnd w:id="12"/>
      <w:r>
        <w:rPr>
          <w:rStyle w:val="B"/>
          <w:rFonts w:ascii="Arial" w:eastAsia="Arial" w:hAnsi="Arial" w:cs="Arial"/>
          <w:color w:val="000080"/>
          <w:sz w:val="22"/>
          <w:szCs w:val="22"/>
          <w:lang w:val="it-IT" w:eastAsia="it-IT" w:bidi="it-IT"/>
        </w:rPr>
        <w:lastRenderedPageBreak/>
        <w:t>ILLUSTRAZIONE DELLE POSTE DI BILANCIO</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bookmarkStart w:id="14" w:name="txmb_ETS-033"/>
      <w:bookmarkEnd w:id="13"/>
      <w:r>
        <w:rPr>
          <w:rStyle w:val="B"/>
          <w:rFonts w:ascii="Arial" w:eastAsia="Arial" w:hAnsi="Arial" w:cs="Arial"/>
          <w:color w:val="000080"/>
          <w:sz w:val="22"/>
          <w:szCs w:val="22"/>
          <w:lang w:val="it-IT" w:eastAsia="it-IT" w:bidi="it-IT"/>
        </w:rPr>
        <w:t>INTRODUZIONE</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 xml:space="preserve">Il bilancio dell’esercizio chiuso al </w:t>
      </w:r>
      <w:r>
        <w:rPr>
          <w:rFonts w:ascii="Arial" w:eastAsia="Arial" w:hAnsi="Arial" w:cs="Arial"/>
          <w:noProof/>
          <w:sz w:val="20"/>
          <w:szCs w:val="20"/>
          <w:lang w:val="it-IT" w:eastAsia="it-IT" w:bidi="it-IT"/>
        </w:rPr>
        <w:t>31/12/2023</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 xml:space="preserve">è composto dallo stato patrimoniale, dal rendiconto gestionale e dalla relazione di missione, redatti secondo gli schemi di cui al Mod. A, Mod. B e Mod. C del DM </w:t>
      </w:r>
      <w:r>
        <w:rPr>
          <w:rFonts w:ascii="Arial" w:eastAsia="Arial" w:hAnsi="Arial" w:cs="Arial"/>
          <w:sz w:val="20"/>
          <w:szCs w:val="20"/>
          <w:lang w:val="it-IT" w:eastAsia="it-IT" w:bidi="it-IT"/>
        </w:rPr>
        <w:t xml:space="preserve">5 marzo 2020. </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Non si è ritenuto necessario suddividere ulteriormente le voci precedute da numeri arabi o da lettere minuscole dell’alfabeto, in quanto non necessario ai fini della chiarezza del bilancio.</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Considerato, inoltre, che i destinatari primari delle informazioni del bilancio degli Enti del Terzo Settore sono coloro che forniscono risorse sotto forma di donazioni, contributi o tempo (volontari) senza nessuna aspettativa di un ritorno, nonché i beneficiari dell’attività svolta dagli Enti del Terzo Settore, il presente bilancio intende fornire tutte le informazioni utili a soddisfare le esigenze informative di tali destinatari.</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bookmarkStart w:id="15" w:name="txmb_ETS-035"/>
      <w:bookmarkEnd w:id="14"/>
      <w:r>
        <w:rPr>
          <w:rStyle w:val="B"/>
          <w:rFonts w:ascii="Arial" w:eastAsia="Arial" w:hAnsi="Arial" w:cs="Arial"/>
          <w:color w:val="000080"/>
          <w:sz w:val="22"/>
          <w:szCs w:val="22"/>
          <w:lang w:val="it-IT" w:eastAsia="it-IT" w:bidi="it-IT"/>
        </w:rPr>
        <w:t>Principi di redazione</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Al fine di redigere il bilancio con chiarezza e fornire una rappresentazione veritiera e corretta della situazione patrimoniale e finanziaria e del risultato economico</w:t>
      </w:r>
      <w:r>
        <w:rPr>
          <w:rFonts w:ascii="Arial" w:eastAsia="Arial" w:hAnsi="Arial" w:cs="Arial"/>
          <w:lang w:val="it-IT" w:eastAsia="it-IT" w:bidi="it-IT"/>
        </w:rPr>
        <w:t xml:space="preserve"> </w:t>
      </w:r>
      <w:r>
        <w:rPr>
          <w:rFonts w:ascii="Arial" w:eastAsia="Arial" w:hAnsi="Arial" w:cs="Arial"/>
          <w:color w:val="000000"/>
          <w:sz w:val="20"/>
          <w:szCs w:val="20"/>
          <w:lang w:val="it-IT" w:eastAsia="it-IT" w:bidi="it-IT"/>
        </w:rPr>
        <w:t>conformemente al disposto dell'articolo 2423 bis del Codice Civile, si è provveduto, compatibilmente con la natura del presente bilancio, a:</w:t>
      </w:r>
    </w:p>
    <w:p w:rsidR="007260C8" w:rsidRDefault="00081B3D" w:rsidP="00515C7E">
      <w:pPr>
        <w:pStyle w:val="pMsoNormal"/>
        <w:widowControl w:val="0"/>
        <w:numPr>
          <w:ilvl w:val="0"/>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valutare le singole voci secondo prudenza ed in previsione di una normale continuità aziendale;</w:t>
      </w:r>
    </w:p>
    <w:p w:rsidR="007260C8" w:rsidRDefault="00081B3D" w:rsidP="00515C7E">
      <w:pPr>
        <w:pStyle w:val="pMsoNormal"/>
        <w:widowControl w:val="0"/>
        <w:numPr>
          <w:ilvl w:val="0"/>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rilevare e presentare le voci tenendo conto della sostanza dell’operazione o del contratto;</w:t>
      </w:r>
    </w:p>
    <w:p w:rsidR="007260C8" w:rsidRDefault="00081B3D" w:rsidP="00515C7E">
      <w:pPr>
        <w:pStyle w:val="pMsoNormal"/>
        <w:widowControl w:val="0"/>
        <w:numPr>
          <w:ilvl w:val="0"/>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includere i soli utili effettivamente realizzati nel corso dell'esercizio;</w:t>
      </w:r>
    </w:p>
    <w:p w:rsidR="007260C8" w:rsidRDefault="00081B3D" w:rsidP="00515C7E">
      <w:pPr>
        <w:pStyle w:val="pMsoNormal"/>
        <w:widowControl w:val="0"/>
        <w:numPr>
          <w:ilvl w:val="0"/>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 xml:space="preserve">determinare i proventi ed i costi nel rispetto della competenza temporale, ed indipendentemente dalla loro manifestazione finanziaria, avendo l’Ente superato nell’esercizio precedente la prevista soglia di ricavi, rendite, proventi o entrate comunque denominate di cui all’art. 13, comma 2, del </w:t>
      </w:r>
      <w:proofErr w:type="spellStart"/>
      <w:r>
        <w:rPr>
          <w:rFonts w:ascii="Arial" w:eastAsia="Arial" w:hAnsi="Arial" w:cs="Arial"/>
          <w:color w:val="000000"/>
          <w:sz w:val="20"/>
          <w:szCs w:val="20"/>
          <w:lang w:val="it-IT" w:eastAsia="it-IT" w:bidi="it-IT"/>
        </w:rPr>
        <w:t>D.Lgs.</w:t>
      </w:r>
      <w:proofErr w:type="spellEnd"/>
      <w:r>
        <w:rPr>
          <w:rFonts w:ascii="Arial" w:eastAsia="Arial" w:hAnsi="Arial" w:cs="Arial"/>
          <w:color w:val="000000"/>
          <w:sz w:val="20"/>
          <w:szCs w:val="20"/>
          <w:lang w:val="it-IT" w:eastAsia="it-IT" w:bidi="it-IT"/>
        </w:rPr>
        <w:t xml:space="preserve"> 117/2017;</w:t>
      </w:r>
    </w:p>
    <w:p w:rsidR="007260C8" w:rsidRDefault="00081B3D" w:rsidP="00515C7E">
      <w:pPr>
        <w:pStyle w:val="pMsoNormal"/>
        <w:widowControl w:val="0"/>
        <w:numPr>
          <w:ilvl w:val="0"/>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comprendere tutti i rischi e le perdite di competenza, anche se divenuti noti dopo la conclusione dell'esercizio;</w:t>
      </w:r>
    </w:p>
    <w:p w:rsidR="007260C8" w:rsidRDefault="00081B3D" w:rsidP="00515C7E">
      <w:pPr>
        <w:pStyle w:val="pMsoNormal"/>
        <w:widowControl w:val="0"/>
        <w:numPr>
          <w:ilvl w:val="0"/>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considerare distintamente, ai fini della relativa valutazione, gli elementi eterogenei inclusi nelle varie voci del bilancio;</w:t>
      </w:r>
    </w:p>
    <w:p w:rsidR="007260C8" w:rsidRDefault="00081B3D" w:rsidP="00515C7E">
      <w:pPr>
        <w:pStyle w:val="pMsoNormal"/>
        <w:widowControl w:val="0"/>
        <w:numPr>
          <w:ilvl w:val="0"/>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mantenere immutati i criteri di valutazione adottati rispetto al precedente esercizio.</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Sono stati altresì rispettati i seguenti postulati di bilancio di cui all’OIC 11 par. 15:</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a) prudenza;</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b) prospettiva della continuità aziendale;</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c) rappresentazione sostanziale;</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d) competenza;</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e) costanza nei criteri di valutazione;</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f) rilevanza;</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g) comparabilità.</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Per quanto concerne il principio della continuità aziendale, la direzione ha effettuato una valutazione prospettica della capacità dell’Ente di continuare a svolgere la propria attività per un prevedibile arco temporale futuro, relativo a un periodo di almeno dodici mesi dalla data di riferimento del bilancio. Tenuto conto che l’attività dell’Ente non è preordinata alla produzione del reddito, tale valutazione è stata effettuata sulla base di un apposito bilancio previsionale, che ha dimostrato che l’ente ha, almeno per i dodici mesi successivi alla data di riferimento del bilancio, le risorse sufficienti per svolgere la propria attività rispettando le obbligazioni assunte.</w:t>
      </w:r>
    </w:p>
    <w:p w:rsidR="007260C8" w:rsidRDefault="00081B3D" w:rsidP="00515C7E">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Il bilancio è redatto in unità di euro.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16" w:name="txmb_ETS-037"/>
      <w:bookmarkEnd w:id="15"/>
      <w:r>
        <w:rPr>
          <w:rStyle w:val="B"/>
          <w:rFonts w:ascii="Arial" w:eastAsia="Arial" w:hAnsi="Arial" w:cs="Arial"/>
          <w:color w:val="000080"/>
          <w:sz w:val="22"/>
          <w:szCs w:val="22"/>
          <w:lang w:val="it-IT" w:eastAsia="it-IT" w:bidi="it-IT"/>
        </w:rPr>
        <w:t>Casi eccezionali ex art. 2423, quinto comma, del Codice Civile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 xml:space="preserve">Non si sono verificati eventi </w:t>
      </w:r>
      <w:r>
        <w:rPr>
          <w:rFonts w:ascii="Arial" w:eastAsia="Arial" w:hAnsi="Arial" w:cs="Arial"/>
          <w:color w:val="000000"/>
          <w:sz w:val="20"/>
          <w:szCs w:val="20"/>
          <w:lang w:val="it-IT" w:eastAsia="it-IT" w:bidi="it-IT"/>
        </w:rPr>
        <w:t xml:space="preserve">eccezionali che abbiano reso necessario il ricorso a deroghe di cui all’art.2423, </w:t>
      </w:r>
      <w:r>
        <w:rPr>
          <w:rFonts w:ascii="Arial" w:eastAsia="Arial" w:hAnsi="Arial" w:cs="Arial"/>
          <w:sz w:val="20"/>
          <w:szCs w:val="20"/>
          <w:lang w:val="it-IT" w:eastAsia="it-IT" w:bidi="it-IT"/>
        </w:rPr>
        <w:t xml:space="preserve">quinto </w:t>
      </w:r>
      <w:r>
        <w:rPr>
          <w:rFonts w:ascii="Arial" w:eastAsia="Arial" w:hAnsi="Arial" w:cs="Arial"/>
          <w:color w:val="000000"/>
          <w:sz w:val="20"/>
          <w:szCs w:val="20"/>
          <w:lang w:val="it-IT" w:eastAsia="it-IT" w:bidi="it-IT"/>
        </w:rPr>
        <w:t>comma del Codice Civile.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17" w:name="txmb_ETS-039"/>
      <w:bookmarkEnd w:id="16"/>
      <w:r>
        <w:rPr>
          <w:rStyle w:val="B"/>
          <w:rFonts w:ascii="Arial" w:eastAsia="Arial" w:hAnsi="Arial" w:cs="Arial"/>
          <w:color w:val="000080"/>
          <w:sz w:val="22"/>
          <w:szCs w:val="22"/>
          <w:lang w:val="it-IT" w:eastAsia="it-IT" w:bidi="it-IT"/>
        </w:rPr>
        <w:t>Cambiamenti di principi contabili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 xml:space="preserve">Non si sono verificati cambiamenti di principi contabili nell’esercizio. Si segnala soltanto che nell'esercizio 2023 si è passati dalla rendicontazione per cassa Mod. "D" alla rendicontazione per competenza schemi di cui al Mod. A, Mod. B e Mod. C del DM </w:t>
      </w:r>
      <w:r>
        <w:rPr>
          <w:rFonts w:ascii="Arial" w:eastAsia="Arial" w:hAnsi="Arial" w:cs="Arial"/>
          <w:sz w:val="20"/>
          <w:szCs w:val="20"/>
          <w:lang w:val="it-IT" w:eastAsia="it-IT" w:bidi="it-IT"/>
        </w:rPr>
        <w:t>5 marzo 2020</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rPr>
          <w:rFonts w:ascii="Arial" w:eastAsia="Arial" w:hAnsi="Arial" w:cs="Arial"/>
          <w:sz w:val="22"/>
          <w:szCs w:val="22"/>
          <w:lang w:val="it-IT" w:eastAsia="it-IT" w:bidi="it-IT"/>
        </w:rPr>
      </w:pPr>
      <w:bookmarkStart w:id="18" w:name="txmb_ETS-041"/>
      <w:bookmarkEnd w:id="17"/>
      <w:r>
        <w:rPr>
          <w:rStyle w:val="B"/>
          <w:rFonts w:ascii="Arial" w:eastAsia="Arial" w:hAnsi="Arial" w:cs="Arial"/>
          <w:color w:val="000080"/>
          <w:sz w:val="22"/>
          <w:szCs w:val="22"/>
          <w:lang w:val="it-IT" w:eastAsia="it-IT" w:bidi="it-IT"/>
        </w:rPr>
        <w:t>Correzione di errori rilevanti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Non sono emersi nell’esercizio errori rilevanti commessi in esercizi precedenti.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19" w:name="txmb_ETS-043"/>
      <w:bookmarkEnd w:id="18"/>
      <w:r>
        <w:rPr>
          <w:rStyle w:val="B"/>
          <w:rFonts w:ascii="Arial" w:eastAsia="Arial" w:hAnsi="Arial" w:cs="Arial"/>
          <w:color w:val="000080"/>
          <w:sz w:val="22"/>
          <w:szCs w:val="22"/>
          <w:lang w:val="it-IT" w:eastAsia="it-IT" w:bidi="it-IT"/>
        </w:rPr>
        <w:lastRenderedPageBreak/>
        <w:t>Problematiche di comparabilità e di adattamento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Disposizioni di prima applicazione del principio contabile OIC 35 e dei nuovi schemi di bilancio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Tenuto conto della circostanza che il Bilancio del presente esercizio rappresenta il primo Bilancio redatto secondo gli schemi previsti dal Decreto del Ministero del Lavoro e delle Politiche Sociali del 5 marzo 2020, conformemente alle previsioni di cui al principio contabile OIC 35 ed al fine di limitare gli oneri legati alla riclassifica del bilancio del precedente esercizio in base ai nuovi schemi, per l’esercizio in esame l’Ente ha deciso ai fini della comparabilità dei saldi di bilancio, ai sensi dell’art. 2423 ter, quinto comma del Codice Civile, di riclassificare soltanto i saldi dell’esercizio precedente relativi allo Stato Patrimoniale sia Attivo che Passivo</w:t>
      </w:r>
      <w:bookmarkEnd w:id="19"/>
      <w:r>
        <w:rPr>
          <w:rFonts w:ascii="Arial" w:eastAsia="Arial" w:hAnsi="Arial" w:cs="Arial"/>
          <w:sz w:val="20"/>
          <w:szCs w:val="20"/>
          <w:lang w:val="it-IT" w:eastAsia="it-IT" w:bidi="it-IT"/>
        </w:rPr>
        <w:t xml:space="preserve"> </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20" w:name="txmb_ETS-045"/>
      <w:r>
        <w:rPr>
          <w:rStyle w:val="B"/>
          <w:rFonts w:ascii="Arial" w:eastAsia="Arial" w:hAnsi="Arial" w:cs="Arial"/>
          <w:color w:val="000080"/>
          <w:sz w:val="22"/>
          <w:szCs w:val="22"/>
          <w:lang w:val="it-IT" w:eastAsia="it-IT" w:bidi="it-IT"/>
        </w:rPr>
        <w:t>Criteri di valutazione applicati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I criteri applicati nella valutazione delle voci di bilancio, esposti di seguito, sono conformi a quanto disposto dall'art. 2426 del Codice Civile, in quanto compatibili con l’assenza dello scopo di lucro e con le finalità civiche, solidaristiche e di utilità sociale dell’Ente.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I criteri di valutazione di cui all'art. 2426 del Codice Civile sono conformi a quelli utilizzati nella redazione del bilancio del precedente esercizio, salvo quanto detto in premessa.</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Style w:val="B"/>
          <w:rFonts w:ascii="Arial" w:eastAsia="Arial" w:hAnsi="Arial" w:cs="Arial"/>
          <w:color w:val="000080"/>
          <w:sz w:val="22"/>
          <w:szCs w:val="22"/>
          <w:lang w:val="it-IT" w:eastAsia="it-IT" w:bidi="it-IT"/>
        </w:rPr>
        <w:t>Transazioni non sinallagmatiche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xml:space="preserve">Le transazioni non sinallagmatiche, ossia le transazioni per le quali non è prevista una controprestazione (es. erogazioni liberali, proventi da 5 per mille, raccolta fondi, contributi, ecc.) sono state iscritte nello stato patrimoniale al loro fair </w:t>
      </w:r>
      <w:proofErr w:type="spellStart"/>
      <w:r>
        <w:rPr>
          <w:rFonts w:ascii="Arial" w:eastAsia="Arial" w:hAnsi="Arial" w:cs="Arial"/>
          <w:sz w:val="20"/>
          <w:szCs w:val="20"/>
          <w:lang w:val="it-IT" w:eastAsia="it-IT" w:bidi="it-IT"/>
        </w:rPr>
        <w:t>value</w:t>
      </w:r>
      <w:proofErr w:type="spellEnd"/>
      <w:r>
        <w:rPr>
          <w:rFonts w:ascii="Arial" w:eastAsia="Arial" w:hAnsi="Arial" w:cs="Arial"/>
          <w:sz w:val="20"/>
          <w:szCs w:val="20"/>
          <w:lang w:val="it-IT" w:eastAsia="it-IT" w:bidi="it-IT"/>
        </w:rPr>
        <w:t xml:space="preserve"> alla data di acquisizione.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In contropartita all’iscrizione nello stato patrimoniale delle attività sono stati rilevati dei proventi nel rendiconto gestionale, classificati sulla base della tipologia di attività (Area A, B, C, D, E) e nella voce più appropriata.</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Style w:val="I"/>
          <w:rFonts w:ascii="Arial" w:eastAsia="Arial" w:hAnsi="Arial" w:cs="Arial"/>
          <w:b/>
          <w:bCs/>
          <w:color w:val="000080"/>
          <w:sz w:val="22"/>
          <w:szCs w:val="22"/>
          <w:lang w:val="it-IT" w:eastAsia="it-IT" w:bidi="it-IT"/>
        </w:rPr>
        <w:t>Quote associative o apporti ancora dovuti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Le quote associative e gli apporti da soci fondatori ricevuti nel corso dell’esercizio sono iscritti in contropartita al:</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a) patrimonio netto nella voce AI “Fondo dotazione dell’Ente” se le quote o gli apporti sono relativi alla dotazione iniziale dell’Ente;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b) rendiconto gestionale nella voce A1) “proventi da quote associative e apporti dei fondatori” negli altri casi.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Style w:val="I"/>
          <w:rFonts w:ascii="Arial" w:eastAsia="Arial" w:hAnsi="Arial" w:cs="Arial"/>
          <w:b/>
          <w:bCs/>
          <w:color w:val="000080"/>
          <w:sz w:val="22"/>
          <w:szCs w:val="22"/>
          <w:lang w:val="it-IT" w:eastAsia="it-IT" w:bidi="it-IT"/>
        </w:rPr>
        <w:t>Immobilizzazioni immateriali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Nell'esercizio 2023 non sono presenti in bilancio valori per immobilizzazioni immateriali in quanto spesate le ultime quote di ammortamento.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Style w:val="I"/>
          <w:rFonts w:ascii="Arial" w:eastAsia="Arial" w:hAnsi="Arial" w:cs="Arial"/>
          <w:b/>
          <w:bCs/>
          <w:color w:val="000080"/>
          <w:sz w:val="22"/>
          <w:szCs w:val="22"/>
          <w:lang w:val="it-IT" w:eastAsia="it-IT" w:bidi="it-IT"/>
        </w:rPr>
        <w:t>Immobilizzazioni materiali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Le immobilizzazioni materiali sono rilevate alla data in cui avviene il trasferimento dei rischi e dei benefici connessi ai beni acquisiti e sono iscritte, nel limite del valore recuperabile, al costo di acquisto o di produzione al netto dei relativi fondi di ammortamento, inclusi tutti i costi e gli oneri accessori di diretta imputazione, dei costi indiretti inerenti la produzione interna, nonché degli oneri relativi al finanziamento della fabbricazione</w:t>
      </w:r>
      <w:r>
        <w:rPr>
          <w:rFonts w:ascii="Arial" w:eastAsia="Arial" w:hAnsi="Arial" w:cs="Arial"/>
          <w:color w:val="000000"/>
          <w:sz w:val="20"/>
          <w:szCs w:val="20"/>
          <w:lang w:val="it-IT" w:eastAsia="it-IT" w:bidi="it-IT"/>
        </w:rPr>
        <w:t xml:space="preserve"> interna sostenuti nel periodo di fabbricazione e fino al momento nel quale il bene può essere utilizzato.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I costi sostenuti sui beni esistenti a fini di ampliamento, ammodernamento e miglioramento degli elementi strutturali, nonché quelli sostenuti per aumentarne la rispondenza agli scopi per cui erano stati acquisiti, e le manutenzioni straordinarie in conformità con quanto disposto dall’OIC 16 ai par. da 49 a 53, sono stati capitalizzati solo in presenza di un aumento significativo e misurabile della capacità produttiva o della vita utile.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Per tali beni l’ammortamento è stato applicato in modo unitario sul nuovo valore contabile tenuto conto della residua vita utile.</w:t>
      </w:r>
      <w:r>
        <w:rPr>
          <w:rFonts w:ascii="Arial" w:eastAsia="Arial" w:hAnsi="Arial" w:cs="Arial"/>
          <w:lang w:val="it-IT" w:eastAsia="it-IT" w:bidi="it-IT"/>
        </w:rPr>
        <w:t xml:space="preserve"> </w:t>
      </w:r>
      <w:r>
        <w:rPr>
          <w:rFonts w:ascii="Arial" w:eastAsia="Arial" w:hAnsi="Arial" w:cs="Arial"/>
          <w:sz w:val="20"/>
          <w:szCs w:val="20"/>
          <w:lang w:val="it-IT" w:eastAsia="it-IT" w:bidi="it-IT"/>
        </w:rPr>
        <w:t>Per le immobilizzazioni materiali costituite da un assieme di beni tra loro coordinati, in conformità con quanto disposto dall’OIC 16 ai par.45 e 46, si è proceduto alla determinazione dei valori dei singoli cespiti ai fini di individuare la diversa durata della loro vita utile.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 xml:space="preserve">Le immobilizzazioni materiali acquisite a titolo gratuito, in conformità con quanto disposto dall’OIC 35, sono state iscritte al fair </w:t>
      </w:r>
      <w:proofErr w:type="spellStart"/>
      <w:r>
        <w:rPr>
          <w:rFonts w:ascii="Arial" w:eastAsia="Arial" w:hAnsi="Arial" w:cs="Arial"/>
          <w:sz w:val="20"/>
          <w:szCs w:val="20"/>
          <w:lang w:val="it-IT" w:eastAsia="it-IT" w:bidi="it-IT"/>
        </w:rPr>
        <w:t>value</w:t>
      </w:r>
      <w:proofErr w:type="spellEnd"/>
      <w:r>
        <w:rPr>
          <w:rFonts w:ascii="Arial" w:eastAsia="Arial" w:hAnsi="Arial" w:cs="Arial"/>
          <w:sz w:val="20"/>
          <w:szCs w:val="20"/>
          <w:lang w:val="it-IT" w:eastAsia="it-IT" w:bidi="it-IT"/>
        </w:rPr>
        <w:t xml:space="preserve"> alla data di acquisizione delle stesse, se attendibilmente stimabile, in base ai criteri di contabilizzazione indicati nel paragrafo relativo alle erogazioni liberali ricevute.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I beni acquistati ad un valore simbolico rispetto al loro reale valore di mercato sono contabilizzati secondo le previsioni relative alle erogazioni liberali.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Con riferimento alla capitalizzazione degli oneri finanziari si precisa che non sono stati capitalizzati oneri finanziari.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lastRenderedPageBreak/>
        <w:t>Il costo delle immobilizzazioni la cui utilizzazione è limitata nel tempo è sistematicamente ammortizzato in ogni esercizio sulla base di aliquote economico-tecniche determinate in relazione alla residua possibilità di utilizzazione.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Tutti i cespiti, compresi quelli temporaneamente non utilizzati, sono stati ammortizzati, ad eccezione di quelli la cui utilità non si esaurisce, e che sono costituiti da terreni, fabbricati non strumentali e opere d’arte.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Sulla base di quanto disposto dall’OIC 16 par.60, nel caso in cui il valore dei fabbricati incorpori anche il valore dei terreni sui quali essi insistono si è proceduto allo scorporo del valore del fabbricato. L’ammortamento decorre dal momento in cui i beni sono disponibili e pronti per l’uso. Sono state applicate le aliquote che rispecchiano il risultato dei piani di ammortamento tecnici, confermate dalle realtà aziendali e ridotte del 50% per le acquisizioni nell'esercizio, in quanto esistono per queste ultime le condizioni previste dall’OIC 16 par.61.I piani di ammortamento, in conformità dell’OIC 16 par.70 sono rivisti in caso di modifica della residua possibilità di utilizzazione. I cespiti obsoleti e quelli che non saranno più utilizzati o utilizzabili nel ciclo produttivo, sulla base dell’OIC 16 par.80 non sono stati ammortizzati e sono stati valutati al minor valore tra il valore netto contabile e il valore recuperabile.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Le immobilizzazioni in corso ricomprendono i beni materiali in corso di realizzazione. Tali costi rimangono iscritti in tale voce fino a quando non sia acquisita la titolarità del diritto o non sia completato il progetto. Al verificarsi di tali condizioni, i corrispondenti valori sono riclassificati nelle voci di competenza delle immobilizzazioni materiali.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Le immobilizzazioni in corso non sono oggetto di ammortamento.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Qui di seguito sono specificate le aliquote applicate: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Fabbricati: 3%</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Costruzioni leggere e tettoie: 10%</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Attrezzature specifiche: 12,5%</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Altri beni: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mobili ed arredi 10%</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attrezzature generiche: 25%</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macchine ufficio elettroniche: 20%</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automezzi ambulanze: 25%</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 autovetture: 25%</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I"/>
          <w:rFonts w:ascii="Arial" w:eastAsia="Arial" w:hAnsi="Arial" w:cs="Arial"/>
          <w:b/>
          <w:bCs/>
          <w:sz w:val="20"/>
          <w:szCs w:val="20"/>
          <w:lang w:val="it-IT" w:eastAsia="it-IT" w:bidi="it-IT"/>
        </w:rPr>
        <w:t>Contributi pubblici in conto impianti e in conto esercizio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Style w:val="I"/>
          <w:rFonts w:ascii="Arial" w:eastAsia="Arial" w:hAnsi="Arial" w:cs="Arial"/>
          <w:i w:val="0"/>
          <w:iCs w:val="0"/>
          <w:sz w:val="20"/>
          <w:szCs w:val="20"/>
          <w:lang w:val="it-IT" w:eastAsia="it-IT" w:bidi="it-IT"/>
        </w:rPr>
      </w:pPr>
      <w:r>
        <w:rPr>
          <w:rStyle w:val="I"/>
          <w:rFonts w:ascii="Arial" w:eastAsia="Arial" w:hAnsi="Arial" w:cs="Arial"/>
          <w:i w:val="0"/>
          <w:iCs w:val="0"/>
          <w:sz w:val="20"/>
          <w:szCs w:val="20"/>
          <w:lang w:val="it-IT" w:eastAsia="it-IT" w:bidi="it-IT"/>
        </w:rPr>
        <w:t>I contributi pubblici erogati in conto impianti sono stati contabilizzati secondo le previsioni di cui al paragrafo 20 del principio contabile OIC 35, ossia:</w:t>
      </w:r>
    </w:p>
    <w:p w:rsidR="007260C8" w:rsidRDefault="00081B3D" w:rsidP="00A615AC">
      <w:pPr>
        <w:pStyle w:val="pMsoNormal"/>
        <w:widowControl w:val="0"/>
        <w:numPr>
          <w:ilvl w:val="0"/>
          <w:numId w:val="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Style w:val="I"/>
          <w:rFonts w:ascii="Arial" w:eastAsia="Arial" w:hAnsi="Arial" w:cs="Arial"/>
          <w:i w:val="0"/>
          <w:iCs w:val="0"/>
          <w:sz w:val="20"/>
          <w:szCs w:val="20"/>
          <w:lang w:val="it-IT" w:eastAsia="it-IT" w:bidi="it-IT"/>
        </w:rPr>
      </w:pPr>
      <w:r>
        <w:rPr>
          <w:rStyle w:val="I"/>
          <w:rFonts w:ascii="Arial" w:eastAsia="Arial" w:hAnsi="Arial" w:cs="Arial"/>
          <w:i w:val="0"/>
          <w:iCs w:val="0"/>
          <w:sz w:val="20"/>
          <w:szCs w:val="20"/>
          <w:lang w:val="it-IT" w:eastAsia="it-IT" w:bidi="it-IT"/>
        </w:rPr>
        <w:t>rilevando il contributo in contropartita alla voce del Patrimonio Netto Vincolato AII 3) “Riserve vincolate destinate da terzi;</w:t>
      </w:r>
    </w:p>
    <w:p w:rsidR="007260C8" w:rsidRDefault="00081B3D" w:rsidP="00A615AC">
      <w:pPr>
        <w:pStyle w:val="pMsoNormal"/>
        <w:widowControl w:val="0"/>
        <w:numPr>
          <w:ilvl w:val="0"/>
          <w:numId w:val="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Style w:val="I"/>
          <w:rFonts w:ascii="Arial" w:eastAsia="Arial" w:hAnsi="Arial" w:cs="Arial"/>
          <w:i w:val="0"/>
          <w:iCs w:val="0"/>
          <w:sz w:val="20"/>
          <w:szCs w:val="20"/>
          <w:lang w:val="it-IT" w:eastAsia="it-IT" w:bidi="it-IT"/>
        </w:rPr>
      </w:pPr>
      <w:r>
        <w:rPr>
          <w:rStyle w:val="I"/>
          <w:rFonts w:ascii="Arial" w:eastAsia="Arial" w:hAnsi="Arial" w:cs="Arial"/>
          <w:i w:val="0"/>
          <w:iCs w:val="0"/>
          <w:sz w:val="20"/>
          <w:szCs w:val="20"/>
          <w:lang w:val="it-IT" w:eastAsia="it-IT" w:bidi="it-IT"/>
        </w:rPr>
        <w:t>rilasciando la riserva in contropartita all’apposita voce di provento del rendiconto gestionale in proporzione all’utilizzo previsto del bene nell’attività svolta dall’Ente (vita utile del bene, altro…).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Style w:val="I"/>
          <w:rFonts w:ascii="Arial" w:eastAsia="Arial" w:hAnsi="Arial" w:cs="Arial"/>
          <w:i w:val="0"/>
          <w:iCs w:val="0"/>
          <w:sz w:val="20"/>
          <w:szCs w:val="20"/>
          <w:lang w:val="it-IT" w:eastAsia="it-IT" w:bidi="it-IT"/>
        </w:rPr>
      </w:pPr>
      <w:r>
        <w:rPr>
          <w:rStyle w:val="I"/>
          <w:rFonts w:ascii="Arial" w:eastAsia="Arial" w:hAnsi="Arial" w:cs="Arial"/>
          <w:i w:val="0"/>
          <w:iCs w:val="0"/>
          <w:sz w:val="20"/>
          <w:szCs w:val="20"/>
          <w:lang w:val="it-IT" w:eastAsia="it-IT" w:bidi="it-IT"/>
        </w:rPr>
        <w:t>Conformemente alle previsioni di cui al paragrafo 20 del principio contabile OIC 35, i contributi pubblici erogati in conto esercizio sono stati rilevati tra i proventi del rendiconto gestionale sulla base della tipologia di attività svolta e nella voce più appropriata.</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I"/>
          <w:rFonts w:ascii="Arial" w:eastAsia="Arial" w:hAnsi="Arial" w:cs="Arial"/>
          <w:b/>
          <w:bCs/>
          <w:color w:val="000080"/>
          <w:lang w:val="it-IT" w:eastAsia="it-IT" w:bidi="it-IT"/>
        </w:rPr>
        <w:t>Operazioni di locazione finanziaria</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xml:space="preserve">L'Ente non ha in corso operazioni di locazione finanziaria. </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I"/>
          <w:rFonts w:ascii="Arial" w:eastAsia="Arial" w:hAnsi="Arial" w:cs="Arial"/>
          <w:b/>
          <w:bCs/>
          <w:color w:val="000080"/>
          <w:lang w:val="it-IT" w:eastAsia="it-IT" w:bidi="it-IT"/>
        </w:rPr>
        <w:t>Partecipazioni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L'Ente non ha partecipazioni in società o altri Enti.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Style w:val="I"/>
          <w:rFonts w:ascii="Arial" w:eastAsia="Arial" w:hAnsi="Arial" w:cs="Arial"/>
          <w:b/>
          <w:bCs/>
          <w:color w:val="000080"/>
          <w:sz w:val="22"/>
          <w:szCs w:val="22"/>
          <w:lang w:val="it-IT" w:eastAsia="it-IT" w:bidi="it-IT"/>
        </w:rPr>
        <w:t>Titoli di debito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In bilancio non sono presenti valori rappresentati da titoli di debito.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Style w:val="I"/>
          <w:rFonts w:ascii="Arial" w:eastAsia="Arial" w:hAnsi="Arial" w:cs="Arial"/>
          <w:b/>
          <w:bCs/>
          <w:color w:val="000080"/>
          <w:sz w:val="22"/>
          <w:szCs w:val="22"/>
          <w:lang w:val="it-IT" w:eastAsia="it-IT" w:bidi="it-IT"/>
        </w:rPr>
        <w:t>Rimanenze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Non sono state rilevate rimanenze.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I"/>
          <w:rFonts w:ascii="Arial" w:eastAsia="Arial" w:hAnsi="Arial" w:cs="Arial"/>
          <w:b/>
          <w:bCs/>
          <w:color w:val="000080"/>
          <w:lang w:val="it-IT" w:eastAsia="it-IT" w:bidi="it-IT"/>
        </w:rPr>
        <w:t>Crediti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I crediti sono classificati nell’attivo immobilizzato ovvero nell’attivo circolante sulla base della destinazione/origine degli stessi rispetto all’attività ordinaria, e sono iscritti al valore di presunto realizzo.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 xml:space="preserve">La suddivisione degli importi esigibili entro e oltre l’esercizio è effettuata con riferimento alla scadenza contrattuale o </w:t>
      </w:r>
      <w:r>
        <w:rPr>
          <w:rFonts w:ascii="Arial" w:eastAsia="Arial" w:hAnsi="Arial" w:cs="Arial"/>
          <w:sz w:val="20"/>
          <w:szCs w:val="20"/>
          <w:lang w:val="it-IT" w:eastAsia="it-IT" w:bidi="it-IT"/>
        </w:rPr>
        <w:lastRenderedPageBreak/>
        <w:t>legale, tenendo anche conto di fatti ed eventi che possono determinare una modifica della scadenza originaria, della realistica capacità del debitore di adempiere all’obbligazione nei termini contrattuali e dell’orizzonte temporale in cui, ragionevolmente, si ritiene di poter esigere il credito.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I"/>
          <w:rFonts w:ascii="Arial" w:eastAsia="Arial" w:hAnsi="Arial" w:cs="Arial"/>
          <w:b/>
          <w:bCs/>
          <w:sz w:val="20"/>
          <w:szCs w:val="20"/>
          <w:lang w:val="it-IT" w:eastAsia="it-IT" w:bidi="it-IT"/>
        </w:rPr>
        <w:t>Crediti da 5 per mille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La voce “Crediti da 5 per mille” non ha valorizzazione in quanto ad oggi tutti i crediti pubblicati nell’elenco finale dei beneficiari, sono stati incassati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Fonts w:ascii="Arial" w:eastAsia="Arial" w:hAnsi="Arial" w:cs="Arial"/>
          <w:sz w:val="20"/>
          <w:szCs w:val="20"/>
          <w:lang w:val="it-IT" w:eastAsia="it-IT" w:bidi="it-IT"/>
        </w:rPr>
        <w:t> </w:t>
      </w:r>
      <w:r>
        <w:rPr>
          <w:rStyle w:val="I"/>
          <w:rFonts w:ascii="Arial" w:eastAsia="Arial" w:hAnsi="Arial" w:cs="Arial"/>
          <w:b/>
          <w:bCs/>
          <w:color w:val="000080"/>
          <w:sz w:val="22"/>
          <w:szCs w:val="22"/>
          <w:lang w:val="it-IT" w:eastAsia="it-IT" w:bidi="it-IT"/>
        </w:rPr>
        <w:t>Disponibilità liquide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Le disponibilità liquide son</w:t>
      </w:r>
      <w:r>
        <w:rPr>
          <w:rFonts w:ascii="Arial" w:eastAsia="Arial" w:hAnsi="Arial" w:cs="Arial"/>
          <w:color w:val="000000"/>
          <w:sz w:val="20"/>
          <w:szCs w:val="20"/>
          <w:lang w:val="it-IT" w:eastAsia="it-IT" w:bidi="it-IT"/>
        </w:rPr>
        <w:t>o esposte al loro valore nominale.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Style w:val="I"/>
          <w:rFonts w:ascii="Arial" w:eastAsia="Arial" w:hAnsi="Arial" w:cs="Arial"/>
          <w:b/>
          <w:bCs/>
          <w:color w:val="000080"/>
          <w:sz w:val="22"/>
          <w:szCs w:val="22"/>
          <w:lang w:val="it-IT" w:eastAsia="it-IT" w:bidi="it-IT"/>
        </w:rPr>
        <w:t>Ratei e risconti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I ratei e i risconti sono stati iscritti sulla base del principio della competenza economico temporale e contengono i ricavi / costi di competenza dell’esercizio ed esigibili in esercizi successivi e i ricavi / costi sostenuti entro la chiusura dell’esercizio, ma di competenza di esercizi successivi.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Style w:val="I"/>
          <w:rFonts w:ascii="Arial" w:eastAsia="Arial" w:hAnsi="Arial" w:cs="Arial"/>
          <w:b/>
          <w:bCs/>
          <w:color w:val="000080"/>
          <w:sz w:val="22"/>
          <w:szCs w:val="22"/>
          <w:lang w:val="it-IT" w:eastAsia="it-IT" w:bidi="it-IT"/>
        </w:rPr>
        <w:t>Patrimonio netto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I"/>
          <w:rFonts w:ascii="Arial" w:eastAsia="Arial" w:hAnsi="Arial" w:cs="Arial"/>
          <w:b/>
          <w:bCs/>
          <w:sz w:val="20"/>
          <w:szCs w:val="20"/>
          <w:lang w:val="it-IT" w:eastAsia="it-IT" w:bidi="it-IT"/>
        </w:rPr>
        <w:t>Fondo di dotazione dell’ente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La voce in esame accoglie il fondo di cui l’Ente del Terzo Settore può disporre al momento della sua costituzione.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I"/>
          <w:rFonts w:ascii="Arial" w:eastAsia="Arial" w:hAnsi="Arial" w:cs="Arial"/>
          <w:b/>
          <w:bCs/>
          <w:sz w:val="20"/>
          <w:szCs w:val="20"/>
          <w:lang w:val="it-IT" w:eastAsia="it-IT" w:bidi="it-IT"/>
        </w:rPr>
        <w:t>Patrimonio vincolato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Accoglie il patrimonio derivante da riserve statutarie vincolate nonché da riserve vincolate per scelte operate dagli Organi istituzionali o da terzi donatori.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I"/>
          <w:rFonts w:ascii="Arial" w:eastAsia="Arial" w:hAnsi="Arial" w:cs="Arial"/>
          <w:b/>
          <w:bCs/>
          <w:sz w:val="20"/>
          <w:szCs w:val="20"/>
          <w:lang w:val="it-IT" w:eastAsia="it-IT" w:bidi="it-IT"/>
        </w:rPr>
        <w:t>Patrimonio libero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Il patrimonio libero è costituito dal risultato gestionale degli esercizi precedenti nonché da riserve di altro genere.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Style w:val="I"/>
          <w:rFonts w:ascii="Arial" w:eastAsia="Arial" w:hAnsi="Arial" w:cs="Arial"/>
          <w:b/>
          <w:bCs/>
          <w:color w:val="000080"/>
          <w:sz w:val="22"/>
          <w:szCs w:val="22"/>
          <w:lang w:val="it-IT" w:eastAsia="it-IT" w:bidi="it-IT"/>
        </w:rPr>
        <w:t>Fondi per rischi ed oneri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I fondi per rischi rappresentano le passività connesse a situazioni esistenti alla data di bilancio, ma il cui verificarsi è solo probabile. Nel corrente esercizio non si è proceduto allo stanziamento di un fondo rischi.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Style w:val="I"/>
          <w:rFonts w:ascii="Arial" w:eastAsia="Arial" w:hAnsi="Arial" w:cs="Arial"/>
          <w:b/>
          <w:bCs/>
          <w:color w:val="000080"/>
          <w:sz w:val="22"/>
          <w:szCs w:val="22"/>
          <w:lang w:val="it-IT" w:eastAsia="it-IT" w:bidi="it-IT"/>
        </w:rPr>
        <w:t>Trattamento di fine rapporto di lavoro subordinato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Il trattamento di fine rapporto di lavoro subordinato</w:t>
      </w:r>
      <w:r>
        <w:rPr>
          <w:rFonts w:ascii="Arial" w:eastAsia="Arial" w:hAnsi="Arial" w:cs="Arial"/>
          <w:color w:val="000000"/>
          <w:sz w:val="20"/>
          <w:szCs w:val="20"/>
          <w:lang w:val="it-IT" w:eastAsia="it-IT" w:bidi="it-IT"/>
        </w:rPr>
        <w:t xml:space="preserve"> è iscritto nel rispetto di quanto previsto dalla normativa vigente e corrisponde all’effettivo impegno dell’Ente nei confronti dei singoli dipendenti alla data di chiusura del bilancio, dedotte le anticipazioni corrisposte.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Style w:val="I"/>
          <w:rFonts w:ascii="Arial" w:eastAsia="Arial" w:hAnsi="Arial" w:cs="Arial"/>
          <w:b/>
          <w:bCs/>
          <w:color w:val="000080"/>
          <w:sz w:val="22"/>
          <w:szCs w:val="22"/>
          <w:lang w:val="it-IT" w:eastAsia="it-IT" w:bidi="it-IT"/>
        </w:rPr>
        <w:t>Debiti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I debiti sono stati rilevati al loro valore nominale. Per il principio di rilevanza già richiamato, non sono stati attualizzati i debiti nel caso in cui il tasso d’interesse desumibile dalle condizioni contrattuali non sia significativamente diverso dal tasso di interesse di mercato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La suddivisione degli importi esigibili entro e oltre l’esercizio è effettuata con riferimento alla scadenza contrattuale o legale, tenendo anche conto di fatti ed eventi che possono determinare una modifica della scadenza originaria.</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I debiti originati da acquisizioni di beni sono iscritti al momento in cui sono trasferiti i rischi, gli oneri e i benefici; quelli relativi ai servizi sono rilevati al momento di effettuazione della prestazione; quelli finanziari e di altra natura al momento in cui scaturisce l’obbligazione verso la controparte.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Style w:val="I"/>
          <w:rFonts w:ascii="Arial" w:eastAsia="Arial" w:hAnsi="Arial" w:cs="Arial"/>
          <w:b/>
          <w:bCs/>
          <w:sz w:val="20"/>
          <w:szCs w:val="20"/>
          <w:lang w:val="it-IT" w:eastAsia="it-IT" w:bidi="it-IT"/>
        </w:rPr>
        <w:t>Debiti tributari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 xml:space="preserve">Tale voce accoglie il debito per imposte d'esercizio. </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sz w:val="22"/>
          <w:szCs w:val="22"/>
          <w:lang w:val="it-IT" w:eastAsia="it-IT" w:bidi="it-IT"/>
        </w:rPr>
      </w:pPr>
      <w:r>
        <w:rPr>
          <w:rStyle w:val="I"/>
          <w:rFonts w:ascii="Arial" w:eastAsia="Arial" w:hAnsi="Arial" w:cs="Arial"/>
          <w:b/>
          <w:bCs/>
          <w:color w:val="000080"/>
          <w:sz w:val="22"/>
          <w:szCs w:val="22"/>
          <w:lang w:val="it-IT" w:eastAsia="it-IT" w:bidi="it-IT"/>
        </w:rPr>
        <w:t>Valori in valuta</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In bilancio non sono esposte attività e passività monetarie espresse in valuta diversa dall'Euro.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sz w:val="22"/>
          <w:szCs w:val="22"/>
          <w:lang w:val="it-IT" w:eastAsia="it-IT" w:bidi="it-IT"/>
        </w:rPr>
      </w:pPr>
      <w:r>
        <w:rPr>
          <w:rStyle w:val="I"/>
          <w:rFonts w:ascii="Arial" w:eastAsia="Arial" w:hAnsi="Arial" w:cs="Arial"/>
          <w:b/>
          <w:bCs/>
          <w:color w:val="000080"/>
          <w:sz w:val="22"/>
          <w:szCs w:val="22"/>
          <w:lang w:val="it-IT" w:eastAsia="it-IT" w:bidi="it-IT"/>
        </w:rPr>
        <w:t>Oneri e costi, proventi e ricavi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Sono esposti secondo il principio della prudenza e della competenza economica.</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Le transazioni economiche e finanziarie con controparti correlate sono effettuate a normali condizioni di mercato.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Style w:val="I"/>
          <w:rFonts w:ascii="Arial" w:eastAsia="Arial" w:hAnsi="Arial" w:cs="Arial"/>
          <w:b/>
          <w:bCs/>
          <w:sz w:val="20"/>
          <w:szCs w:val="20"/>
          <w:lang w:val="it-IT" w:eastAsia="it-IT" w:bidi="it-IT"/>
        </w:rPr>
        <w:t>Proventi da quote associative e apporti dei fondatori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I proventi da quote associative e apporti dei fondatori sono rilevati nel rendiconto gestionale nell’esercizio in cui sono ricevuti o dovuti.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Style w:val="I"/>
          <w:rFonts w:ascii="Arial" w:eastAsia="Arial" w:hAnsi="Arial" w:cs="Arial"/>
          <w:b/>
          <w:bCs/>
          <w:sz w:val="20"/>
          <w:szCs w:val="20"/>
          <w:lang w:val="it-IT" w:eastAsia="it-IT" w:bidi="it-IT"/>
        </w:rPr>
        <w:t>Proventi del 5 per mille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 xml:space="preserve">I proventi da 5 per mille attribuiti dall’Ente ad un progetto specifico sono contabilizzati secondo le previsioni relative alle </w:t>
      </w:r>
      <w:r>
        <w:rPr>
          <w:rFonts w:ascii="Arial" w:eastAsia="Arial" w:hAnsi="Arial" w:cs="Arial"/>
          <w:sz w:val="20"/>
          <w:szCs w:val="20"/>
          <w:lang w:val="it-IT" w:eastAsia="it-IT" w:bidi="it-IT"/>
        </w:rPr>
        <w:lastRenderedPageBreak/>
        <w:t>erogazioni liberali vincolate. I proventi da 5 per mille non attribuiti a progetti specifici sono contabilizzati secondo le previsioni relative alle altre erogazioni liberali. I proventi da 5 per mille sono classificati nella voce A5 “Proventi del 5 per mille” del rendiconto gestionale.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Style w:val="I"/>
          <w:rFonts w:ascii="Arial" w:eastAsia="Arial" w:hAnsi="Arial" w:cs="Arial"/>
          <w:b/>
          <w:bCs/>
          <w:sz w:val="20"/>
          <w:szCs w:val="20"/>
          <w:lang w:val="it-IT" w:eastAsia="it-IT" w:bidi="it-IT"/>
        </w:rPr>
        <w:t>Erogazioni liberali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Le erogazioni liberali rappresentano atti che si contraddistinguono per la coesistenza di entrambi i seguenti presupposti:</w:t>
      </w:r>
    </w:p>
    <w:p w:rsidR="007260C8" w:rsidRDefault="00081B3D" w:rsidP="00A615AC">
      <w:pPr>
        <w:pStyle w:val="pMsoNormal"/>
        <w:widowControl w:val="0"/>
        <w:numPr>
          <w:ilvl w:val="0"/>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l’arricchimento del beneficiario con corrispondente riduzione di ricchezza da parte di chi compie l’atto;</w:t>
      </w:r>
    </w:p>
    <w:p w:rsidR="007260C8" w:rsidRDefault="00081B3D" w:rsidP="00A615AC">
      <w:pPr>
        <w:pStyle w:val="pMsoNormal"/>
        <w:widowControl w:val="0"/>
        <w:numPr>
          <w:ilvl w:val="0"/>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lo spirito di liberalità (inteso come atto di generosità effettuato in mancanza di qualunque forma di costrizione).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 xml:space="preserve">Le erogazioni liberali ricevute sono iscritte al fair </w:t>
      </w:r>
      <w:proofErr w:type="spellStart"/>
      <w:r>
        <w:rPr>
          <w:rFonts w:ascii="Arial" w:eastAsia="Arial" w:hAnsi="Arial" w:cs="Arial"/>
          <w:sz w:val="20"/>
          <w:szCs w:val="20"/>
          <w:lang w:val="it-IT" w:eastAsia="it-IT" w:bidi="it-IT"/>
        </w:rPr>
        <w:t>value</w:t>
      </w:r>
      <w:proofErr w:type="spellEnd"/>
      <w:r>
        <w:rPr>
          <w:rFonts w:ascii="Arial" w:eastAsia="Arial" w:hAnsi="Arial" w:cs="Arial"/>
          <w:sz w:val="20"/>
          <w:szCs w:val="20"/>
          <w:lang w:val="it-IT" w:eastAsia="it-IT" w:bidi="it-IT"/>
        </w:rPr>
        <w:t xml:space="preserve"> alla data di acquisizione delle stesse, se attendibilmente stimabile.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Le</w:t>
      </w:r>
      <w:r>
        <w:rPr>
          <w:rStyle w:val="I"/>
          <w:rFonts w:ascii="Arial" w:eastAsia="Arial" w:hAnsi="Arial" w:cs="Arial"/>
          <w:sz w:val="20"/>
          <w:szCs w:val="20"/>
          <w:lang w:val="it-IT" w:eastAsia="it-IT" w:bidi="it-IT"/>
        </w:rPr>
        <w:t xml:space="preserve"> erogazioni liberali vincolate</w:t>
      </w:r>
      <w:r>
        <w:rPr>
          <w:rFonts w:ascii="Arial" w:eastAsia="Arial" w:hAnsi="Arial" w:cs="Arial"/>
          <w:sz w:val="20"/>
          <w:szCs w:val="20"/>
          <w:lang w:val="it-IT" w:eastAsia="it-IT" w:bidi="it-IT"/>
        </w:rPr>
        <w:t xml:space="preserve"> sono liberalità assoggettate, per volontà del donatore, di un terzo esterno o dell’Organo amministrativo dell’Ente, ad una serie di restrizioni e/o vincoli che ne delimitano l’utilizzo, in modo temporaneo o permanente. </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Conformemente alle previsioni di cui ai paragrafi 18 e 19 dell’OIC 35, le erogazioni liberali vincolate dagli organi istituzionali dell’Ente sono rilevate in contropartita alla voce di Patrimonio Netto Vincolato AII 2) “Riserva vincolata per decisione degli organi istituzionali” mediante accantonamento nella voce del rendiconto gestionale A9) o E8) “Accantonamento a riserva vincolata per decisione degli organi istituzionali” a seconda della destinazione delle spese.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La suddetta riserva è rilasciata in contropartita alla voce A10) o E9) “Utilizzo riserva vincolata per decisione degli organi istituzionali” in proporzione all’esaurirsi del vincolo. Nel caso in cui la durata del vincolo non sia definita, per stimare detta proporzione si è fatto riferimento all’utilizzo previsto del bene nell’attività svolta dall’Ente.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 xml:space="preserve">Le </w:t>
      </w:r>
      <w:r>
        <w:rPr>
          <w:rStyle w:val="I"/>
          <w:rFonts w:ascii="Arial" w:eastAsia="Arial" w:hAnsi="Arial" w:cs="Arial"/>
          <w:sz w:val="20"/>
          <w:szCs w:val="20"/>
          <w:lang w:val="it-IT" w:eastAsia="it-IT" w:bidi="it-IT"/>
        </w:rPr>
        <w:t>erogazioni liberali ricevute diverse</w:t>
      </w:r>
      <w:r>
        <w:rPr>
          <w:rFonts w:ascii="Arial" w:eastAsia="Arial" w:hAnsi="Arial" w:cs="Arial"/>
          <w:sz w:val="20"/>
          <w:szCs w:val="20"/>
          <w:lang w:val="it-IT" w:eastAsia="it-IT" w:bidi="it-IT"/>
        </w:rPr>
        <w:t xml:space="preserve"> da quelle sopra indicate sono rilevate nell’attivo di stato patrimoniale in contropartita alla voce A4 “Erogazioni liberali” del rendiconto gestionale. La quota destinata alla copertura dei costi relativi ad esercizi futuri è rilevata nei risconti passivi.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sz w:val="22"/>
          <w:szCs w:val="22"/>
          <w:lang w:val="it-IT" w:eastAsia="it-IT" w:bidi="it-IT"/>
        </w:rPr>
      </w:pPr>
      <w:bookmarkStart w:id="21" w:name="txmb_ETS-047"/>
      <w:bookmarkEnd w:id="20"/>
      <w:r>
        <w:rPr>
          <w:rStyle w:val="B"/>
          <w:rFonts w:ascii="Arial" w:eastAsia="Arial" w:hAnsi="Arial" w:cs="Arial"/>
          <w:color w:val="000080"/>
          <w:sz w:val="22"/>
          <w:szCs w:val="22"/>
          <w:lang w:val="it-IT" w:eastAsia="it-IT" w:bidi="it-IT"/>
        </w:rPr>
        <w:t>Altre informazioni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atLeast"/>
        <w:jc w:val="both"/>
        <w:rPr>
          <w:rFonts w:ascii="Arial" w:eastAsia="Arial" w:hAnsi="Arial" w:cs="Arial"/>
          <w:lang w:val="it-IT" w:eastAsia="it-IT" w:bidi="it-IT"/>
        </w:rPr>
      </w:pPr>
      <w:r>
        <w:rPr>
          <w:rFonts w:ascii="Arial" w:eastAsia="Arial" w:hAnsi="Arial" w:cs="Arial"/>
          <w:sz w:val="20"/>
          <w:szCs w:val="20"/>
          <w:lang w:val="it-IT" w:eastAsia="it-IT" w:bidi="it-IT"/>
        </w:rPr>
        <w:t>Le specifiche sezioni della relazione di missione illustrano i criteri con i quali è stata data attuazione all’art. 2423, quarto comma, Codice Civile, Sono stati osservati i principi e le raccomandazioni pubblicati dall’Organismo Italiano di Contabilità (OIC) tenuto conto delle previsioni specifiche previste dal principio OIC 35, al fine di dare una rappresentazione veritiera e corretta della situazione patrimoniale e finanziaria e del risultato economico dell’esercizio.</w:t>
      </w:r>
    </w:p>
    <w:bookmarkEnd w:id="21"/>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rPr>
          <w:rStyle w:val="B"/>
          <w:rFonts w:ascii="Arial" w:eastAsia="Arial" w:hAnsi="Arial" w:cs="Arial"/>
          <w:color w:val="000080"/>
          <w:lang w:val="it-IT" w:eastAsia="it-IT" w:bidi="it-IT"/>
        </w:rPr>
      </w:pPr>
      <w:bookmarkStart w:id="22" w:name="txmb_ETS-050"/>
      <w:r>
        <w:rPr>
          <w:rStyle w:val="B"/>
          <w:rFonts w:ascii="Arial" w:eastAsia="Arial" w:hAnsi="Arial" w:cs="Arial"/>
          <w:color w:val="000080"/>
          <w:lang w:val="it-IT" w:eastAsia="it-IT" w:bidi="it-IT"/>
        </w:rPr>
        <w:t>STATO PATRIMONIALE</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rPr>
          <w:rStyle w:val="B"/>
          <w:rFonts w:ascii="Arial" w:eastAsia="Arial" w:hAnsi="Arial" w:cs="Arial"/>
          <w:color w:val="000080"/>
          <w:sz w:val="22"/>
          <w:szCs w:val="22"/>
          <w:lang w:val="it-IT" w:eastAsia="it-IT" w:bidi="it-IT"/>
        </w:rPr>
      </w:pPr>
      <w:bookmarkStart w:id="23" w:name="txmb_ETS-052"/>
      <w:bookmarkEnd w:id="22"/>
      <w:r>
        <w:rPr>
          <w:rStyle w:val="B"/>
          <w:rFonts w:ascii="Arial" w:eastAsia="Arial" w:hAnsi="Arial" w:cs="Arial"/>
          <w:color w:val="000080"/>
          <w:sz w:val="22"/>
          <w:szCs w:val="22"/>
          <w:lang w:val="it-IT" w:eastAsia="it-IT" w:bidi="it-IT"/>
        </w:rPr>
        <w:t>Informativa sugli elementi che potrebbero ricadere su più voci dello Stato patrimoniale</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rPr>
          <w:rFonts w:ascii="Arial" w:eastAsia="Arial" w:hAnsi="Arial" w:cs="Arial"/>
          <w:sz w:val="20"/>
          <w:szCs w:val="20"/>
          <w:lang w:val="it-IT" w:eastAsia="it-IT" w:bidi="it-IT"/>
        </w:rPr>
      </w:pPr>
      <w:r>
        <w:rPr>
          <w:rFonts w:ascii="Arial" w:eastAsia="Arial" w:hAnsi="Arial" w:cs="Arial"/>
          <w:sz w:val="20"/>
          <w:szCs w:val="20"/>
          <w:lang w:val="it-IT" w:eastAsia="it-IT" w:bidi="it-IT"/>
        </w:rPr>
        <w:t>Non ci sono elementi dell’attivo e del passivo che ricadano sotto più voci dello schema di bilancio.</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rPr>
          <w:rStyle w:val="B"/>
          <w:rFonts w:ascii="Arial" w:eastAsia="Arial" w:hAnsi="Arial" w:cs="Arial"/>
          <w:color w:val="000080"/>
          <w:sz w:val="22"/>
          <w:szCs w:val="22"/>
          <w:lang w:val="it-IT" w:eastAsia="it-IT" w:bidi="it-IT"/>
        </w:rPr>
      </w:pPr>
      <w:bookmarkStart w:id="24" w:name="txmb_ETS-054"/>
      <w:bookmarkEnd w:id="23"/>
      <w:r>
        <w:rPr>
          <w:rStyle w:val="B"/>
          <w:rFonts w:ascii="Arial" w:eastAsia="Arial" w:hAnsi="Arial" w:cs="Arial"/>
          <w:color w:val="000080"/>
          <w:sz w:val="22"/>
          <w:szCs w:val="22"/>
          <w:lang w:val="it-IT" w:eastAsia="it-IT" w:bidi="it-IT"/>
        </w:rPr>
        <w:t>ATTIVO</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Style w:val="B"/>
          <w:rFonts w:ascii="Arial" w:eastAsia="Arial" w:hAnsi="Arial" w:cs="Arial"/>
          <w:color w:val="000080"/>
          <w:sz w:val="22"/>
          <w:szCs w:val="22"/>
          <w:lang w:val="it-IT" w:eastAsia="it-IT" w:bidi="it-IT"/>
        </w:rPr>
      </w:pPr>
      <w:bookmarkStart w:id="25" w:name="txmb_ETS-058"/>
      <w:bookmarkEnd w:id="24"/>
      <w:r>
        <w:rPr>
          <w:rStyle w:val="B"/>
          <w:rFonts w:ascii="Arial" w:eastAsia="Arial" w:hAnsi="Arial" w:cs="Arial"/>
          <w:color w:val="000080"/>
          <w:sz w:val="22"/>
          <w:szCs w:val="22"/>
          <w:lang w:val="it-IT" w:eastAsia="it-IT" w:bidi="it-IT"/>
        </w:rPr>
        <w:t>B) Immobilizzazioni</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Style w:val="B"/>
          <w:rFonts w:ascii="Arial" w:eastAsia="Arial" w:hAnsi="Arial" w:cs="Arial"/>
          <w:color w:val="000080"/>
          <w:sz w:val="22"/>
          <w:szCs w:val="22"/>
          <w:lang w:val="it-IT" w:eastAsia="it-IT" w:bidi="it-IT"/>
        </w:rPr>
      </w:pPr>
      <w:bookmarkStart w:id="26" w:name="txmb_ETS-060"/>
      <w:bookmarkEnd w:id="25"/>
      <w:r>
        <w:rPr>
          <w:rStyle w:val="B"/>
          <w:rFonts w:ascii="Arial" w:eastAsia="Arial" w:hAnsi="Arial" w:cs="Arial"/>
          <w:color w:val="000080"/>
          <w:sz w:val="22"/>
          <w:szCs w:val="22"/>
          <w:lang w:val="it-IT" w:eastAsia="it-IT" w:bidi="it-IT"/>
        </w:rPr>
        <w:t>Immobilizzazioni immateriali</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r>
        <w:rPr>
          <w:rFonts w:ascii="Arial" w:eastAsia="Arial" w:hAnsi="Arial" w:cs="Arial"/>
          <w:sz w:val="20"/>
          <w:szCs w:val="20"/>
          <w:lang w:val="it-IT" w:eastAsia="it-IT" w:bidi="it-IT"/>
        </w:rPr>
        <w:t xml:space="preserve">Le immobilizzazioni immateriali sono pari a € </w:t>
      </w:r>
      <w:r>
        <w:rPr>
          <w:rFonts w:ascii="Arial" w:eastAsia="Arial" w:hAnsi="Arial" w:cs="Arial"/>
          <w:noProof/>
          <w:sz w:val="20"/>
          <w:szCs w:val="20"/>
          <w:lang w:val="it-IT" w:eastAsia="it-IT" w:bidi="it-IT"/>
        </w:rPr>
        <w:t>0</w:t>
      </w:r>
      <w:r>
        <w:rPr>
          <w:rFonts w:ascii="Arial" w:eastAsia="Arial" w:hAnsi="Arial" w:cs="Arial"/>
          <w:sz w:val="20"/>
          <w:szCs w:val="20"/>
          <w:lang w:val="it-IT" w:eastAsia="it-IT" w:bidi="it-IT"/>
        </w:rPr>
        <w:t xml:space="preserve"> (€ </w:t>
      </w:r>
      <w:r>
        <w:rPr>
          <w:rFonts w:ascii="Arial" w:eastAsia="Arial" w:hAnsi="Arial" w:cs="Arial"/>
          <w:noProof/>
          <w:sz w:val="20"/>
          <w:szCs w:val="20"/>
          <w:lang w:val="it-IT" w:eastAsia="it-IT" w:bidi="it-IT"/>
        </w:rPr>
        <w:t>354</w:t>
      </w:r>
      <w:r>
        <w:rPr>
          <w:rFonts w:ascii="Arial" w:eastAsia="Arial" w:hAnsi="Arial" w:cs="Arial"/>
          <w:sz w:val="20"/>
          <w:szCs w:val="20"/>
          <w:lang w:val="it-IT" w:eastAsia="it-IT" w:bidi="it-IT"/>
        </w:rPr>
        <w:t xml:space="preserve"> nel</w:t>
      </w:r>
      <w:r>
        <w:rPr>
          <w:rStyle w:val="B"/>
          <w:rFonts w:ascii="Arial" w:eastAsia="Arial" w:hAnsi="Arial" w:cs="Arial"/>
          <w:sz w:val="20"/>
          <w:szCs w:val="20"/>
          <w:lang w:val="it-IT" w:eastAsia="it-IT" w:bidi="it-IT"/>
        </w:rPr>
        <w:t xml:space="preserve"> </w:t>
      </w:r>
      <w:r>
        <w:rPr>
          <w:rFonts w:ascii="Arial" w:eastAsia="Arial" w:hAnsi="Arial" w:cs="Arial"/>
          <w:sz w:val="20"/>
          <w:szCs w:val="20"/>
          <w:lang w:val="it-IT" w:eastAsia="it-IT" w:bidi="it-IT"/>
        </w:rPr>
        <w:t>precedente esercizio).</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bookmarkStart w:id="27" w:name="txmb_ETS-062"/>
      <w:bookmarkEnd w:id="26"/>
      <w:r>
        <w:rPr>
          <w:rFonts w:ascii="Arial" w:eastAsia="Arial" w:hAnsi="Arial" w:cs="Arial"/>
          <w:sz w:val="20"/>
          <w:szCs w:val="20"/>
          <w:lang w:val="it-IT" w:eastAsia="it-IT" w:bidi="it-IT"/>
        </w:rPr>
        <w:t>La composizione ed i movimenti delle singole voci sono così rappresentati:</w:t>
      </w:r>
    </w:p>
    <w:p w:rsidR="007260C8" w:rsidRDefault="007260C8">
      <w:pPr>
        <w:pStyle w:val="Normal"/>
        <w:rPr>
          <w:rFonts w:ascii="Lucida Console" w:eastAsia="Lucida Console" w:hAnsi="Lucida Console" w:cs="Lucida Console"/>
          <w:sz w:val="20"/>
          <w:szCs w:val="20"/>
          <w:lang w:val="it-IT" w:eastAsia="it-IT" w:bidi="it-IT"/>
        </w:rPr>
      </w:pPr>
      <w:bookmarkStart w:id="28" w:name="txmb_ETS-063-Prospetto"/>
      <w:bookmarkEnd w:id="27"/>
    </w:p>
    <w:tbl>
      <w:tblPr>
        <w:tblW w:w="0" w:type="auto"/>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left w:w="4" w:type="dxa"/>
          <w:right w:w="40" w:type="dxa"/>
        </w:tblCellMar>
        <w:tblLook w:val="04A0"/>
      </w:tblPr>
      <w:tblGrid>
        <w:gridCol w:w="2549"/>
        <w:gridCol w:w="1984"/>
        <w:gridCol w:w="2268"/>
      </w:tblGrid>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 </w:t>
            </w:r>
          </w:p>
        </w:tc>
        <w:tc>
          <w:tcPr>
            <w:tcW w:w="1984"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Altre immobilizzazioni immateriali</w:t>
            </w:r>
          </w:p>
        </w:tc>
        <w:tc>
          <w:tcPr>
            <w:tcW w:w="2268"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Totale immobilizzazioni immateriali</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Valore di inizio esercizio</w:t>
            </w:r>
          </w:p>
        </w:tc>
        <w:tc>
          <w:tcPr>
            <w:tcW w:w="1984" w:type="dxa"/>
            <w:shd w:val="clear" w:color="auto" w:fill="DEEAF6"/>
            <w:vAlign w:val="center"/>
          </w:tcPr>
          <w:p w:rsidR="007260C8" w:rsidRDefault="007260C8">
            <w:pPr>
              <w:pStyle w:val="Normal"/>
              <w:rPr>
                <w:sz w:val="16"/>
                <w:szCs w:val="16"/>
                <w:lang w:val="it-IT" w:eastAsia="it-IT" w:bidi="it-IT"/>
              </w:rPr>
            </w:pPr>
          </w:p>
        </w:tc>
        <w:tc>
          <w:tcPr>
            <w:tcW w:w="2268" w:type="dxa"/>
            <w:shd w:val="clear" w:color="auto" w:fill="DEEAF6"/>
            <w:vAlign w:val="center"/>
          </w:tcPr>
          <w:p w:rsidR="007260C8" w:rsidRDefault="007260C8">
            <w:pPr>
              <w:pStyle w:val="Normal"/>
              <w:rPr>
                <w:sz w:val="16"/>
                <w:szCs w:val="16"/>
                <w:lang w:val="it-IT" w:eastAsia="it-IT" w:bidi="it-IT"/>
              </w:rPr>
            </w:pP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Costo</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1.768</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Contributi ricevuti</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Rivalutazioni</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Ammortamenti (Fondo ammortamento)</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1.414</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Svalutazioni</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Valore di bilancio</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354</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Variazioni nell'esercizio</w:t>
            </w:r>
          </w:p>
        </w:tc>
        <w:tc>
          <w:tcPr>
            <w:tcW w:w="1984" w:type="dxa"/>
            <w:shd w:val="clear" w:color="auto" w:fill="DEEAF6"/>
            <w:vAlign w:val="center"/>
          </w:tcPr>
          <w:p w:rsidR="007260C8" w:rsidRDefault="007260C8">
            <w:pPr>
              <w:pStyle w:val="Normal"/>
              <w:rPr>
                <w:sz w:val="16"/>
                <w:szCs w:val="16"/>
                <w:lang w:val="it-IT" w:eastAsia="it-IT" w:bidi="it-IT"/>
              </w:rPr>
            </w:pPr>
          </w:p>
        </w:tc>
        <w:tc>
          <w:tcPr>
            <w:tcW w:w="2268" w:type="dxa"/>
            <w:shd w:val="clear" w:color="auto" w:fill="DEEAF6"/>
            <w:vAlign w:val="center"/>
          </w:tcPr>
          <w:p w:rsidR="007260C8" w:rsidRDefault="007260C8">
            <w:pPr>
              <w:pStyle w:val="Normal"/>
              <w:rPr>
                <w:sz w:val="16"/>
                <w:szCs w:val="16"/>
                <w:lang w:val="it-IT" w:eastAsia="it-IT" w:bidi="it-IT"/>
              </w:rPr>
            </w:pP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Incrementi per acquisizioni</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Contributi ricevuti</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proofErr w:type="spellStart"/>
            <w:r>
              <w:rPr>
                <w:b/>
                <w:bCs/>
                <w:sz w:val="16"/>
                <w:szCs w:val="16"/>
                <w:lang w:val="it-IT" w:eastAsia="it-IT" w:bidi="it-IT"/>
              </w:rPr>
              <w:t>Riclassifiche</w:t>
            </w:r>
            <w:proofErr w:type="spellEnd"/>
            <w:r>
              <w:rPr>
                <w:b/>
                <w:bCs/>
                <w:sz w:val="16"/>
                <w:szCs w:val="16"/>
                <w:lang w:val="it-IT" w:eastAsia="it-IT" w:bidi="it-IT"/>
              </w:rPr>
              <w:t xml:space="preserve"> (del valore di bilancio)</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Decrementi per alienazioni e </w:t>
            </w:r>
            <w:r>
              <w:rPr>
                <w:b/>
                <w:bCs/>
                <w:sz w:val="16"/>
                <w:szCs w:val="16"/>
                <w:lang w:val="it-IT" w:eastAsia="it-IT" w:bidi="it-IT"/>
              </w:rPr>
              <w:lastRenderedPageBreak/>
              <w:t>dismissioni (del valore di bilancio)</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lastRenderedPageBreak/>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lastRenderedPageBreak/>
              <w:t>Rivalutazioni effettuate nell'esercizio</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Ammortamento dell'esercizio</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354</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354</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Svalutazioni effettuate nell'esercizio</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Altre variazioni</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 variazioni</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(354)</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Valore di fine esercizio</w:t>
            </w:r>
          </w:p>
        </w:tc>
        <w:tc>
          <w:tcPr>
            <w:tcW w:w="1984" w:type="dxa"/>
            <w:shd w:val="clear" w:color="auto" w:fill="DEEAF6"/>
            <w:vAlign w:val="center"/>
          </w:tcPr>
          <w:p w:rsidR="007260C8" w:rsidRDefault="007260C8">
            <w:pPr>
              <w:pStyle w:val="Normal"/>
              <w:rPr>
                <w:sz w:val="16"/>
                <w:szCs w:val="16"/>
                <w:lang w:val="it-IT" w:eastAsia="it-IT" w:bidi="it-IT"/>
              </w:rPr>
            </w:pPr>
          </w:p>
        </w:tc>
        <w:tc>
          <w:tcPr>
            <w:tcW w:w="2268" w:type="dxa"/>
            <w:shd w:val="clear" w:color="auto" w:fill="DEEAF6"/>
            <w:vAlign w:val="center"/>
          </w:tcPr>
          <w:p w:rsidR="007260C8" w:rsidRDefault="007260C8">
            <w:pPr>
              <w:pStyle w:val="Normal"/>
              <w:rPr>
                <w:sz w:val="16"/>
                <w:szCs w:val="16"/>
                <w:lang w:val="it-IT" w:eastAsia="it-IT" w:bidi="it-IT"/>
              </w:rPr>
            </w:pP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Costo</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1.768</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Contributi ricevuti</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Rivalutazioni</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Ammortamenti (Fondo ammortamento)</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1.768</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1.768</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Svalutazioni</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549"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Valore di bilancio</w:t>
            </w:r>
          </w:p>
        </w:tc>
        <w:tc>
          <w:tcPr>
            <w:tcW w:w="1984"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268"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bookmarkEnd w:id="28"/>
    </w:tbl>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0"/>
          <w:szCs w:val="20"/>
          <w:lang w:val="it-IT" w:eastAsia="it-IT" w:bidi="it-IT"/>
        </w:rPr>
      </w:pP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bookmarkStart w:id="29" w:name="txmb_ETS-070"/>
      <w:r>
        <w:rPr>
          <w:rStyle w:val="B"/>
          <w:rFonts w:ascii="Arial" w:eastAsia="Arial" w:hAnsi="Arial" w:cs="Arial"/>
          <w:color w:val="000080"/>
          <w:lang w:val="it-IT" w:eastAsia="it-IT" w:bidi="it-IT"/>
        </w:rPr>
        <w:t>Immobilizzazioni materiali</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r>
        <w:rPr>
          <w:rFonts w:ascii="Arial" w:eastAsia="Arial" w:hAnsi="Arial" w:cs="Arial"/>
          <w:sz w:val="20"/>
          <w:szCs w:val="20"/>
          <w:lang w:val="it-IT" w:eastAsia="it-IT" w:bidi="it-IT"/>
        </w:rPr>
        <w:t xml:space="preserve">Le immobilizzazioni materiali sono pari a € </w:t>
      </w:r>
      <w:r>
        <w:rPr>
          <w:rFonts w:ascii="Arial" w:eastAsia="Arial" w:hAnsi="Arial" w:cs="Arial"/>
          <w:noProof/>
          <w:sz w:val="20"/>
          <w:szCs w:val="20"/>
          <w:lang w:val="it-IT" w:eastAsia="it-IT" w:bidi="it-IT"/>
        </w:rPr>
        <w:t>713.768</w:t>
      </w:r>
      <w:r>
        <w:rPr>
          <w:rFonts w:ascii="Arial" w:eastAsia="Arial" w:hAnsi="Arial" w:cs="Arial"/>
          <w:sz w:val="20"/>
          <w:szCs w:val="20"/>
          <w:lang w:val="it-IT" w:eastAsia="it-IT" w:bidi="it-IT"/>
        </w:rPr>
        <w:t xml:space="preserve"> (€ </w:t>
      </w:r>
      <w:r>
        <w:rPr>
          <w:rFonts w:ascii="Arial" w:eastAsia="Arial" w:hAnsi="Arial" w:cs="Arial"/>
          <w:noProof/>
          <w:sz w:val="20"/>
          <w:szCs w:val="20"/>
          <w:lang w:val="it-IT" w:eastAsia="it-IT" w:bidi="it-IT"/>
        </w:rPr>
        <w:t>674.176</w:t>
      </w:r>
      <w:r>
        <w:rPr>
          <w:rFonts w:ascii="Arial" w:eastAsia="Arial" w:hAnsi="Arial" w:cs="Arial"/>
          <w:sz w:val="20"/>
          <w:szCs w:val="20"/>
          <w:lang w:val="it-IT" w:eastAsia="it-IT" w:bidi="it-IT"/>
        </w:rPr>
        <w:t xml:space="preserve"> nel precedente esercizio).</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bookmarkStart w:id="30" w:name="txmb_ETS-072"/>
      <w:bookmarkEnd w:id="29"/>
      <w:r>
        <w:rPr>
          <w:rFonts w:ascii="Arial" w:eastAsia="Arial" w:hAnsi="Arial" w:cs="Arial"/>
          <w:color w:val="000000"/>
          <w:sz w:val="20"/>
          <w:szCs w:val="20"/>
          <w:lang w:val="it-IT" w:eastAsia="it-IT" w:bidi="it-IT"/>
        </w:rPr>
        <w:t>La composizione ed i movimenti delle singole voci sono così rappresentati:</w:t>
      </w:r>
    </w:p>
    <w:p w:rsidR="007260C8" w:rsidRDefault="007260C8">
      <w:pPr>
        <w:pStyle w:val="Normal"/>
        <w:rPr>
          <w:rFonts w:ascii="Lucida Console" w:eastAsia="Lucida Console" w:hAnsi="Lucida Console" w:cs="Lucida Console"/>
          <w:sz w:val="20"/>
          <w:szCs w:val="20"/>
          <w:lang w:val="it-IT" w:eastAsia="it-IT" w:bidi="it-IT"/>
        </w:rPr>
      </w:pPr>
      <w:bookmarkStart w:id="31" w:name="txmb_ETS-073-Prospetto"/>
      <w:bookmarkEnd w:id="30"/>
    </w:p>
    <w:tbl>
      <w:tblPr>
        <w:tblW w:w="0" w:type="auto"/>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left w:w="4" w:type="dxa"/>
          <w:right w:w="40" w:type="dxa"/>
        </w:tblCellMar>
        <w:tblLook w:val="04A0"/>
      </w:tblPr>
      <w:tblGrid>
        <w:gridCol w:w="2124"/>
        <w:gridCol w:w="1417"/>
        <w:gridCol w:w="992"/>
        <w:gridCol w:w="1843"/>
        <w:gridCol w:w="1985"/>
      </w:tblGrid>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 </w:t>
            </w:r>
          </w:p>
        </w:tc>
        <w:tc>
          <w:tcPr>
            <w:tcW w:w="1417"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Terreni e fabbricati</w:t>
            </w:r>
          </w:p>
        </w:tc>
        <w:tc>
          <w:tcPr>
            <w:tcW w:w="992"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Attrezzature</w:t>
            </w:r>
          </w:p>
        </w:tc>
        <w:tc>
          <w:tcPr>
            <w:tcW w:w="1843"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Altre immobilizzazioni materiali</w:t>
            </w:r>
          </w:p>
        </w:tc>
        <w:tc>
          <w:tcPr>
            <w:tcW w:w="1985"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Totale Immobilizzazioni materiali</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Valore di inizio esercizio</w:t>
            </w:r>
          </w:p>
        </w:tc>
        <w:tc>
          <w:tcPr>
            <w:tcW w:w="1417" w:type="dxa"/>
            <w:shd w:val="clear" w:color="auto" w:fill="DEEAF6"/>
            <w:vAlign w:val="center"/>
          </w:tcPr>
          <w:p w:rsidR="007260C8" w:rsidRDefault="007260C8">
            <w:pPr>
              <w:pStyle w:val="Normal"/>
              <w:rPr>
                <w:sz w:val="16"/>
                <w:szCs w:val="16"/>
                <w:lang w:val="it-IT" w:eastAsia="it-IT" w:bidi="it-IT"/>
              </w:rPr>
            </w:pPr>
          </w:p>
        </w:tc>
        <w:tc>
          <w:tcPr>
            <w:tcW w:w="992" w:type="dxa"/>
            <w:shd w:val="clear" w:color="auto" w:fill="DEEAF6"/>
            <w:vAlign w:val="center"/>
          </w:tcPr>
          <w:p w:rsidR="007260C8" w:rsidRDefault="007260C8">
            <w:pPr>
              <w:pStyle w:val="Normal"/>
              <w:rPr>
                <w:sz w:val="16"/>
                <w:szCs w:val="16"/>
                <w:lang w:val="it-IT" w:eastAsia="it-IT" w:bidi="it-IT"/>
              </w:rPr>
            </w:pPr>
          </w:p>
        </w:tc>
        <w:tc>
          <w:tcPr>
            <w:tcW w:w="1843" w:type="dxa"/>
            <w:shd w:val="clear" w:color="auto" w:fill="DEEAF6"/>
            <w:vAlign w:val="center"/>
          </w:tcPr>
          <w:p w:rsidR="007260C8" w:rsidRDefault="007260C8">
            <w:pPr>
              <w:pStyle w:val="Normal"/>
              <w:rPr>
                <w:sz w:val="16"/>
                <w:szCs w:val="16"/>
                <w:lang w:val="it-IT" w:eastAsia="it-IT" w:bidi="it-IT"/>
              </w:rPr>
            </w:pPr>
          </w:p>
        </w:tc>
        <w:tc>
          <w:tcPr>
            <w:tcW w:w="1985" w:type="dxa"/>
            <w:shd w:val="clear" w:color="auto" w:fill="DEEAF6"/>
            <w:vAlign w:val="center"/>
          </w:tcPr>
          <w:p w:rsidR="007260C8" w:rsidRDefault="007260C8">
            <w:pPr>
              <w:pStyle w:val="Normal"/>
              <w:rPr>
                <w:sz w:val="16"/>
                <w:szCs w:val="16"/>
                <w:lang w:val="it-IT" w:eastAsia="it-IT" w:bidi="it-IT"/>
              </w:rPr>
            </w:pP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Costo</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580.160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223.150</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10.000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813.310</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Contributi ricevuti</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Rivalutazioni</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Ammortamenti (Fondo ammortamento)</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139.134</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139.134</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Svalutazioni</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Valore di bilancio</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580.160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84.016</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10.000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674.176</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Variazioni nell'esercizio</w:t>
            </w:r>
          </w:p>
        </w:tc>
        <w:tc>
          <w:tcPr>
            <w:tcW w:w="1417" w:type="dxa"/>
            <w:shd w:val="clear" w:color="auto" w:fill="DEEAF6"/>
            <w:vAlign w:val="center"/>
          </w:tcPr>
          <w:p w:rsidR="007260C8" w:rsidRDefault="007260C8">
            <w:pPr>
              <w:pStyle w:val="Normal"/>
              <w:rPr>
                <w:sz w:val="16"/>
                <w:szCs w:val="16"/>
                <w:lang w:val="it-IT" w:eastAsia="it-IT" w:bidi="it-IT"/>
              </w:rPr>
            </w:pPr>
          </w:p>
        </w:tc>
        <w:tc>
          <w:tcPr>
            <w:tcW w:w="992" w:type="dxa"/>
            <w:shd w:val="clear" w:color="auto" w:fill="DEEAF6"/>
            <w:vAlign w:val="center"/>
          </w:tcPr>
          <w:p w:rsidR="007260C8" w:rsidRDefault="007260C8">
            <w:pPr>
              <w:pStyle w:val="Normal"/>
              <w:rPr>
                <w:sz w:val="16"/>
                <w:szCs w:val="16"/>
                <w:lang w:val="it-IT" w:eastAsia="it-IT" w:bidi="it-IT"/>
              </w:rPr>
            </w:pPr>
          </w:p>
        </w:tc>
        <w:tc>
          <w:tcPr>
            <w:tcW w:w="1843" w:type="dxa"/>
            <w:shd w:val="clear" w:color="auto" w:fill="DEEAF6"/>
            <w:vAlign w:val="center"/>
          </w:tcPr>
          <w:p w:rsidR="007260C8" w:rsidRDefault="007260C8">
            <w:pPr>
              <w:pStyle w:val="Normal"/>
              <w:rPr>
                <w:sz w:val="16"/>
                <w:szCs w:val="16"/>
                <w:lang w:val="it-IT" w:eastAsia="it-IT" w:bidi="it-IT"/>
              </w:rPr>
            </w:pPr>
          </w:p>
        </w:tc>
        <w:tc>
          <w:tcPr>
            <w:tcW w:w="1985" w:type="dxa"/>
            <w:shd w:val="clear" w:color="auto" w:fill="DEEAF6"/>
            <w:vAlign w:val="center"/>
          </w:tcPr>
          <w:p w:rsidR="007260C8" w:rsidRDefault="007260C8">
            <w:pPr>
              <w:pStyle w:val="Normal"/>
              <w:rPr>
                <w:sz w:val="16"/>
                <w:szCs w:val="16"/>
                <w:lang w:val="it-IT" w:eastAsia="it-IT" w:bidi="it-IT"/>
              </w:rPr>
            </w:pP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Incrementi per acquisizioni</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48.774</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66.924</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115.698</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Contributi ricevuti</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proofErr w:type="spellStart"/>
            <w:r>
              <w:rPr>
                <w:b/>
                <w:bCs/>
                <w:sz w:val="16"/>
                <w:szCs w:val="16"/>
                <w:lang w:val="it-IT" w:eastAsia="it-IT" w:bidi="it-IT"/>
              </w:rPr>
              <w:t>Riclassifiche</w:t>
            </w:r>
            <w:proofErr w:type="spellEnd"/>
            <w:r>
              <w:rPr>
                <w:b/>
                <w:bCs/>
                <w:sz w:val="16"/>
                <w:szCs w:val="16"/>
                <w:lang w:val="it-IT" w:eastAsia="it-IT" w:bidi="it-IT"/>
              </w:rPr>
              <w:t xml:space="preserve"> (del valore di bilancio)</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Decrementi per alienazioni e dismissioni (del valore di bilancio)</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Rivalutazioni effettuate nell'esercizio</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Ammortamento dell'esercizio</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20.768</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54.338</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1.000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76.106</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Svalutazioni effettuate nell'esercizio</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Altre variazioni</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 variazioni</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28.006</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12.586</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(1.000)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39.592</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Valore di fine esercizio</w:t>
            </w:r>
          </w:p>
        </w:tc>
        <w:tc>
          <w:tcPr>
            <w:tcW w:w="1417" w:type="dxa"/>
            <w:shd w:val="clear" w:color="auto" w:fill="DEEAF6"/>
            <w:vAlign w:val="center"/>
          </w:tcPr>
          <w:p w:rsidR="007260C8" w:rsidRDefault="007260C8">
            <w:pPr>
              <w:pStyle w:val="Normal"/>
              <w:rPr>
                <w:sz w:val="16"/>
                <w:szCs w:val="16"/>
                <w:lang w:val="it-IT" w:eastAsia="it-IT" w:bidi="it-IT"/>
              </w:rPr>
            </w:pPr>
          </w:p>
        </w:tc>
        <w:tc>
          <w:tcPr>
            <w:tcW w:w="992" w:type="dxa"/>
            <w:shd w:val="clear" w:color="auto" w:fill="DEEAF6"/>
            <w:vAlign w:val="center"/>
          </w:tcPr>
          <w:p w:rsidR="007260C8" w:rsidRDefault="007260C8">
            <w:pPr>
              <w:pStyle w:val="Normal"/>
              <w:rPr>
                <w:sz w:val="16"/>
                <w:szCs w:val="16"/>
                <w:lang w:val="it-IT" w:eastAsia="it-IT" w:bidi="it-IT"/>
              </w:rPr>
            </w:pPr>
          </w:p>
        </w:tc>
        <w:tc>
          <w:tcPr>
            <w:tcW w:w="1843" w:type="dxa"/>
            <w:shd w:val="clear" w:color="auto" w:fill="DEEAF6"/>
            <w:vAlign w:val="center"/>
          </w:tcPr>
          <w:p w:rsidR="007260C8" w:rsidRDefault="007260C8">
            <w:pPr>
              <w:pStyle w:val="Normal"/>
              <w:rPr>
                <w:sz w:val="16"/>
                <w:szCs w:val="16"/>
                <w:lang w:val="it-IT" w:eastAsia="it-IT" w:bidi="it-IT"/>
              </w:rPr>
            </w:pPr>
          </w:p>
        </w:tc>
        <w:tc>
          <w:tcPr>
            <w:tcW w:w="1985" w:type="dxa"/>
            <w:shd w:val="clear" w:color="auto" w:fill="DEEAF6"/>
            <w:vAlign w:val="center"/>
          </w:tcPr>
          <w:p w:rsidR="007260C8" w:rsidRDefault="007260C8">
            <w:pPr>
              <w:pStyle w:val="Normal"/>
              <w:rPr>
                <w:sz w:val="16"/>
                <w:szCs w:val="16"/>
                <w:lang w:val="it-IT" w:eastAsia="it-IT" w:bidi="it-IT"/>
              </w:rPr>
            </w:pP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Costo</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628.933</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290.074</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10.000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929.007</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Contributi ricevuti</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Rivalutazioni</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Ammortamenti (Fondo ammortamento)</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20.767</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193.472</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1.000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215.239</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Svalutazioni</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814457">
        <w:tc>
          <w:tcPr>
            <w:tcW w:w="2124"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Valore di bilancio</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608.166</w:t>
            </w:r>
          </w:p>
        </w:tc>
        <w:tc>
          <w:tcPr>
            <w:tcW w:w="992"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96.602</w:t>
            </w:r>
          </w:p>
        </w:tc>
        <w:tc>
          <w:tcPr>
            <w:tcW w:w="1843"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9.000</w:t>
            </w:r>
          </w:p>
        </w:tc>
        <w:tc>
          <w:tcPr>
            <w:tcW w:w="1985"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713.768</w:t>
            </w:r>
          </w:p>
        </w:tc>
      </w:tr>
      <w:bookmarkEnd w:id="31"/>
    </w:tbl>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sz w:val="20"/>
          <w:szCs w:val="20"/>
          <w:lang w:val="it-IT" w:eastAsia="it-IT" w:bidi="it-IT"/>
        </w:rPr>
      </w:pP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bookmarkStart w:id="32" w:name="txmb_ETS-075"/>
      <w:r>
        <w:rPr>
          <w:rFonts w:ascii="Arial" w:eastAsia="Arial" w:hAnsi="Arial" w:cs="Arial"/>
          <w:color w:val="000000"/>
          <w:sz w:val="20"/>
          <w:szCs w:val="20"/>
          <w:lang w:val="it-IT" w:eastAsia="it-IT" w:bidi="it-IT"/>
        </w:rPr>
        <w:t>Qui di seguito sono fornite le seguenti ulteriori informazioni</w:t>
      </w:r>
    </w:p>
    <w:p w:rsidR="007260C8" w:rsidRPr="00E672A2" w:rsidRDefault="005A29CC"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sidRPr="00E672A2">
        <w:rPr>
          <w:rFonts w:ascii="Arial" w:eastAsia="Arial" w:hAnsi="Arial" w:cs="Arial"/>
          <w:color w:val="000000"/>
          <w:sz w:val="20"/>
          <w:szCs w:val="20"/>
          <w:lang w:val="it-IT" w:eastAsia="it-IT" w:bidi="it-IT"/>
        </w:rPr>
        <w:t>La costruzione della nuova sede è iniziata nell’anno 2021 anche se i contratti sono stati stipulati nel 2019, il ritardo è dovuto al periodo COVID-19.</w:t>
      </w:r>
      <w:r w:rsidR="0051212A" w:rsidRPr="00E672A2">
        <w:rPr>
          <w:rFonts w:ascii="Arial" w:eastAsia="Arial" w:hAnsi="Arial" w:cs="Arial"/>
          <w:color w:val="000000"/>
          <w:sz w:val="20"/>
          <w:szCs w:val="20"/>
          <w:lang w:val="it-IT" w:eastAsia="it-IT" w:bidi="it-IT"/>
        </w:rPr>
        <w:t xml:space="preserve"> Lo stabile è stato terminato nel corso del 2022. Nello stesso esercizio è stato corredato da parcheggio adibito a ricovero mezzi. </w:t>
      </w:r>
      <w:r w:rsidR="00081B3D" w:rsidRPr="00E672A2">
        <w:rPr>
          <w:rFonts w:ascii="Arial" w:eastAsia="Arial" w:hAnsi="Arial" w:cs="Arial"/>
          <w:color w:val="000000"/>
          <w:sz w:val="20"/>
          <w:szCs w:val="20"/>
          <w:lang w:val="it-IT" w:eastAsia="it-IT" w:bidi="it-IT"/>
        </w:rPr>
        <w:t xml:space="preserve"> </w:t>
      </w:r>
      <w:r w:rsidR="0051212A" w:rsidRPr="00E672A2">
        <w:rPr>
          <w:rFonts w:ascii="Arial" w:eastAsia="Arial" w:hAnsi="Arial" w:cs="Arial"/>
          <w:color w:val="000000"/>
          <w:sz w:val="20"/>
          <w:szCs w:val="20"/>
          <w:lang w:val="it-IT" w:eastAsia="it-IT" w:bidi="it-IT"/>
        </w:rPr>
        <w:t xml:space="preserve">Il 16 Aprile 2023 è stata inaugurata la nuova sede con partecipazione di tutti i volontari, soci e Associazioni varie invitate. La nuova sede è stata molto apprezzata dalle Istituzioni e dalle altre Associazioni, perché offre una ampia sala per riunioni, corsi, lezioni varie. </w:t>
      </w:r>
    </w:p>
    <w:tbl>
      <w:tblPr>
        <w:tblW w:w="0" w:type="auto"/>
        <w:tblLayout w:type="fixed"/>
        <w:tblCellMar>
          <w:left w:w="0" w:type="dxa"/>
          <w:right w:w="36" w:type="dxa"/>
        </w:tblCellMar>
        <w:tblLook w:val="04A0"/>
      </w:tblPr>
      <w:tblGrid>
        <w:gridCol w:w="10700"/>
      </w:tblGrid>
      <w:tr w:rsidR="007260C8">
        <w:tc>
          <w:tcPr>
            <w:tcW w:w="10700" w:type="dxa"/>
            <w:shd w:val="clear" w:color="auto" w:fill="auto"/>
            <w:vAlign w:val="center"/>
          </w:tcPr>
          <w:p w:rsidR="007260C8" w:rsidRDefault="007260C8" w:rsidP="00A615AC">
            <w:pPr>
              <w:pStyle w:val="Normal"/>
              <w:spacing w:line="300" w:lineRule="exact"/>
              <w:rPr>
                <w:rFonts w:ascii="Lucida Console" w:eastAsia="Lucida Console" w:hAnsi="Lucida Console" w:cs="Lucida Console"/>
                <w:sz w:val="20"/>
                <w:szCs w:val="20"/>
                <w:lang w:val="it-IT" w:eastAsia="it-IT" w:bidi="it-IT"/>
              </w:rPr>
            </w:pPr>
            <w:bookmarkStart w:id="33" w:name="txmb_ETS-078"/>
            <w:bookmarkEnd w:id="32"/>
          </w:p>
        </w:tc>
      </w:tr>
    </w:tbl>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34" w:name="txmb_ETS-080"/>
      <w:bookmarkEnd w:id="33"/>
      <w:r>
        <w:rPr>
          <w:rStyle w:val="B"/>
          <w:rFonts w:ascii="Arial" w:eastAsia="Arial" w:hAnsi="Arial" w:cs="Arial"/>
          <w:color w:val="000080"/>
          <w:sz w:val="22"/>
          <w:szCs w:val="22"/>
          <w:lang w:val="it-IT" w:eastAsia="it-IT" w:bidi="it-IT"/>
        </w:rPr>
        <w:t>Immobilizzazioni finanziarie</w:t>
      </w:r>
    </w:p>
    <w:bookmarkEnd w:id="34"/>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Style w:val="I"/>
          <w:rFonts w:ascii="Arial" w:eastAsia="Arial" w:hAnsi="Arial" w:cs="Arial"/>
          <w:b/>
          <w:bCs/>
          <w:color w:val="000080"/>
          <w:sz w:val="22"/>
          <w:szCs w:val="22"/>
          <w:lang w:val="it-IT" w:eastAsia="it-IT" w:bidi="it-IT"/>
        </w:rPr>
      </w:pPr>
      <w:r>
        <w:rPr>
          <w:rFonts w:ascii="Arial" w:eastAsia="Arial" w:hAnsi="Arial" w:cs="Arial"/>
          <w:color w:val="000000"/>
          <w:sz w:val="20"/>
          <w:szCs w:val="20"/>
          <w:lang w:val="it-IT" w:eastAsia="it-IT" w:bidi="it-IT"/>
        </w:rPr>
        <w:t xml:space="preserve">Nessun valore presente in bilancio </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35" w:name="txmb_ETS-082"/>
      <w:r>
        <w:rPr>
          <w:rStyle w:val="I"/>
          <w:rFonts w:ascii="Arial" w:eastAsia="Arial" w:hAnsi="Arial" w:cs="Arial"/>
          <w:b/>
          <w:bCs/>
          <w:color w:val="000080"/>
          <w:sz w:val="22"/>
          <w:szCs w:val="22"/>
          <w:lang w:val="it-IT" w:eastAsia="it-IT" w:bidi="it-IT"/>
        </w:rPr>
        <w:lastRenderedPageBreak/>
        <w:t>Partecipazioni e altri titoli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 xml:space="preserve">Nessun valore presente in bilancio </w:t>
      </w:r>
    </w:p>
    <w:tbl>
      <w:tblPr>
        <w:tblW w:w="0" w:type="auto"/>
        <w:tblLayout w:type="fixed"/>
        <w:tblCellMar>
          <w:left w:w="0" w:type="dxa"/>
          <w:right w:w="36" w:type="dxa"/>
        </w:tblCellMar>
        <w:tblLook w:val="04A0"/>
      </w:tblPr>
      <w:tblGrid>
        <w:gridCol w:w="10700"/>
      </w:tblGrid>
      <w:tr w:rsidR="007260C8">
        <w:tc>
          <w:tcPr>
            <w:tcW w:w="10700" w:type="dxa"/>
            <w:shd w:val="clear" w:color="auto" w:fill="auto"/>
            <w:vAlign w:val="center"/>
          </w:tcPr>
          <w:p w:rsidR="007260C8" w:rsidRDefault="007260C8">
            <w:pPr>
              <w:pStyle w:val="Normal"/>
              <w:rPr>
                <w:rFonts w:ascii="Lucida Console" w:eastAsia="Lucida Console" w:hAnsi="Lucida Console" w:cs="Lucida Console"/>
                <w:sz w:val="20"/>
                <w:szCs w:val="20"/>
                <w:lang w:val="it-IT" w:eastAsia="it-IT" w:bidi="it-IT"/>
              </w:rPr>
            </w:pPr>
            <w:bookmarkStart w:id="36" w:name="txmb_ETS-087-Prospetto"/>
            <w:bookmarkEnd w:id="35"/>
          </w:p>
        </w:tc>
      </w:tr>
    </w:tbl>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Style w:val="B"/>
          <w:rFonts w:ascii="Arial" w:eastAsia="Arial" w:hAnsi="Arial" w:cs="Arial"/>
          <w:color w:val="000080"/>
          <w:sz w:val="22"/>
          <w:szCs w:val="22"/>
          <w:lang w:val="it-IT" w:eastAsia="it-IT" w:bidi="it-IT"/>
        </w:rPr>
      </w:pPr>
      <w:bookmarkStart w:id="37" w:name="txmb_ETS-092"/>
      <w:bookmarkEnd w:id="36"/>
      <w:r>
        <w:rPr>
          <w:rStyle w:val="B"/>
          <w:rFonts w:ascii="Arial" w:eastAsia="Arial" w:hAnsi="Arial" w:cs="Arial"/>
          <w:color w:val="000080"/>
          <w:sz w:val="22"/>
          <w:szCs w:val="22"/>
          <w:lang w:val="it-IT" w:eastAsia="it-IT" w:bidi="it-IT"/>
        </w:rPr>
        <w:t>C) ATTIVO CIRCOLANTE</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bookmarkStart w:id="38" w:name="txmb_ETS-094"/>
      <w:bookmarkEnd w:id="37"/>
      <w:r>
        <w:rPr>
          <w:rStyle w:val="B"/>
          <w:rFonts w:ascii="Arial" w:eastAsia="Arial" w:hAnsi="Arial" w:cs="Arial"/>
          <w:color w:val="000080"/>
          <w:sz w:val="22"/>
          <w:szCs w:val="22"/>
          <w:lang w:val="it-IT" w:eastAsia="it-IT" w:bidi="it-IT"/>
        </w:rPr>
        <w:t>Rimanenze</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xml:space="preserve">Nessun valore rilevato per rimanenze a fine esercizio. </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Style w:val="B"/>
          <w:rFonts w:ascii="Arial" w:eastAsia="Arial" w:hAnsi="Arial" w:cs="Arial"/>
          <w:color w:val="000080"/>
          <w:sz w:val="22"/>
          <w:szCs w:val="22"/>
          <w:lang w:val="it-IT" w:eastAsia="it-IT" w:bidi="it-IT"/>
        </w:rPr>
      </w:pPr>
      <w:bookmarkStart w:id="39" w:name="txmb_ETS-096"/>
      <w:bookmarkEnd w:id="38"/>
      <w:r>
        <w:rPr>
          <w:rStyle w:val="B"/>
          <w:rFonts w:ascii="Arial" w:eastAsia="Arial" w:hAnsi="Arial" w:cs="Arial"/>
          <w:color w:val="000080"/>
          <w:sz w:val="22"/>
          <w:szCs w:val="22"/>
          <w:lang w:val="it-IT" w:eastAsia="it-IT" w:bidi="it-IT"/>
        </w:rPr>
        <w:t>Crediti</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0"/>
          <w:szCs w:val="20"/>
          <w:lang w:val="it-IT" w:eastAsia="it-IT" w:bidi="it-IT"/>
        </w:rPr>
      </w:pPr>
      <w:bookmarkStart w:id="40" w:name="txmb_ETS-098"/>
      <w:bookmarkEnd w:id="39"/>
      <w:r>
        <w:rPr>
          <w:rFonts w:ascii="Arial" w:eastAsia="Arial" w:hAnsi="Arial" w:cs="Arial"/>
          <w:sz w:val="20"/>
          <w:szCs w:val="20"/>
          <w:lang w:val="it-IT" w:eastAsia="it-IT" w:bidi="it-IT"/>
        </w:rPr>
        <w:t xml:space="preserve">I crediti compresi nell'attivo circolante sono pari a € </w:t>
      </w:r>
      <w:r>
        <w:rPr>
          <w:rFonts w:ascii="Arial" w:eastAsia="Arial" w:hAnsi="Arial" w:cs="Arial"/>
          <w:noProof/>
          <w:sz w:val="20"/>
          <w:szCs w:val="20"/>
          <w:lang w:val="it-IT" w:eastAsia="it-IT" w:bidi="it-IT"/>
        </w:rPr>
        <w:t>56.946</w:t>
      </w:r>
      <w:r>
        <w:rPr>
          <w:rFonts w:ascii="Arial" w:eastAsia="Arial" w:hAnsi="Arial" w:cs="Arial"/>
          <w:sz w:val="20"/>
          <w:szCs w:val="20"/>
          <w:lang w:val="it-IT" w:eastAsia="it-IT" w:bidi="it-IT"/>
        </w:rPr>
        <w:t xml:space="preserve"> (€ </w:t>
      </w:r>
      <w:r>
        <w:rPr>
          <w:rFonts w:ascii="Arial" w:eastAsia="Arial" w:hAnsi="Arial" w:cs="Arial"/>
          <w:noProof/>
          <w:sz w:val="20"/>
          <w:szCs w:val="20"/>
          <w:lang w:val="it-IT" w:eastAsia="it-IT" w:bidi="it-IT"/>
        </w:rPr>
        <w:t>5.936</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n</w:t>
      </w:r>
      <w:r>
        <w:rPr>
          <w:rFonts w:ascii="Arial" w:eastAsia="Arial" w:hAnsi="Arial" w:cs="Arial"/>
          <w:sz w:val="20"/>
          <w:szCs w:val="20"/>
          <w:lang w:val="it-IT" w:eastAsia="it-IT" w:bidi="it-IT"/>
        </w:rPr>
        <w:t>el precedente esercizio).</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La composizione e la suddivisione dei crediti per scadenza è così rappresentata:</w:t>
      </w:r>
    </w:p>
    <w:p w:rsidR="007260C8" w:rsidRDefault="007260C8">
      <w:pPr>
        <w:pStyle w:val="Normal"/>
        <w:rPr>
          <w:rFonts w:ascii="Lucida Console" w:eastAsia="Lucida Console" w:hAnsi="Lucida Console" w:cs="Lucida Console"/>
          <w:sz w:val="20"/>
          <w:szCs w:val="20"/>
          <w:lang w:val="it-IT" w:eastAsia="it-IT" w:bidi="it-IT"/>
        </w:rPr>
      </w:pPr>
      <w:bookmarkStart w:id="41" w:name="txmb_ETS-099-Prospetto"/>
      <w:bookmarkEnd w:id="40"/>
    </w:p>
    <w:tbl>
      <w:tblPr>
        <w:tblW w:w="0" w:type="auto"/>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left w:w="4" w:type="dxa"/>
          <w:right w:w="40" w:type="dxa"/>
        </w:tblCellMar>
        <w:tblLook w:val="04A0"/>
      </w:tblPr>
      <w:tblGrid>
        <w:gridCol w:w="2700"/>
        <w:gridCol w:w="1400"/>
        <w:gridCol w:w="1400"/>
        <w:gridCol w:w="1400"/>
      </w:tblGrid>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 </w:t>
            </w:r>
          </w:p>
        </w:tc>
        <w:tc>
          <w:tcPr>
            <w:tcW w:w="14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Crediti verso utenti e clienti iscritti nell'attivo circolante</w:t>
            </w:r>
          </w:p>
        </w:tc>
        <w:tc>
          <w:tcPr>
            <w:tcW w:w="14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Imposte anticipate iscritte nell'attivo circolante</w:t>
            </w:r>
          </w:p>
        </w:tc>
        <w:tc>
          <w:tcPr>
            <w:tcW w:w="14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Totale crediti iscritti nell'attivo circolante</w:t>
            </w:r>
          </w:p>
        </w:tc>
      </w:tr>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Quota scadente entro l'esercizio</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56.946</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56.946</w:t>
            </w:r>
          </w:p>
        </w:tc>
      </w:tr>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Quota scadente oltre l'esercizio</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Di cui di durata residua superiore a cinque anni</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bookmarkEnd w:id="41"/>
    </w:tbl>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42" w:name="txmb_ETS-105"/>
      <w:r>
        <w:rPr>
          <w:rStyle w:val="B"/>
          <w:rFonts w:ascii="Arial" w:eastAsia="Arial" w:hAnsi="Arial" w:cs="Arial"/>
          <w:color w:val="000080"/>
          <w:sz w:val="22"/>
          <w:szCs w:val="22"/>
          <w:lang w:val="it-IT" w:eastAsia="it-IT" w:bidi="it-IT"/>
        </w:rPr>
        <w:t>Disponibilità liquide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xml:space="preserve">Le disponibilità liquide comprese nell'attivo circolante sono pari a € </w:t>
      </w:r>
      <w:r>
        <w:rPr>
          <w:rFonts w:ascii="Arial" w:eastAsia="Arial" w:hAnsi="Arial" w:cs="Arial"/>
          <w:noProof/>
          <w:sz w:val="20"/>
          <w:szCs w:val="20"/>
          <w:lang w:val="it-IT" w:eastAsia="it-IT" w:bidi="it-IT"/>
        </w:rPr>
        <w:t>95.633</w:t>
      </w:r>
      <w:r>
        <w:rPr>
          <w:rFonts w:ascii="Arial" w:eastAsia="Arial" w:hAnsi="Arial" w:cs="Arial"/>
          <w:sz w:val="20"/>
          <w:szCs w:val="20"/>
          <w:lang w:val="it-IT" w:eastAsia="it-IT" w:bidi="it-IT"/>
        </w:rPr>
        <w:t xml:space="preserve"> (€ </w:t>
      </w:r>
      <w:r>
        <w:rPr>
          <w:rFonts w:ascii="Arial" w:eastAsia="Arial" w:hAnsi="Arial" w:cs="Arial"/>
          <w:noProof/>
          <w:sz w:val="20"/>
          <w:szCs w:val="20"/>
          <w:lang w:val="it-IT" w:eastAsia="it-IT" w:bidi="it-IT"/>
        </w:rPr>
        <w:t>93.956</w:t>
      </w:r>
      <w:r>
        <w:rPr>
          <w:rFonts w:ascii="Arial" w:eastAsia="Arial" w:hAnsi="Arial" w:cs="Arial"/>
          <w:sz w:val="20"/>
          <w:szCs w:val="20"/>
          <w:lang w:val="it-IT" w:eastAsia="it-IT" w:bidi="it-IT"/>
        </w:rPr>
        <w:t xml:space="preserve"> nel precedente esercizio).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43" w:name="txmb_ETS-108"/>
      <w:bookmarkEnd w:id="42"/>
      <w:r>
        <w:rPr>
          <w:rStyle w:val="B"/>
          <w:rFonts w:ascii="Arial" w:eastAsia="Arial" w:hAnsi="Arial" w:cs="Arial"/>
          <w:color w:val="000080"/>
          <w:sz w:val="22"/>
          <w:szCs w:val="22"/>
          <w:lang w:val="it-IT" w:eastAsia="it-IT" w:bidi="it-IT"/>
        </w:rPr>
        <w:t>RATEI E RISCONTI ATTIVI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color w:val="000000"/>
          <w:sz w:val="20"/>
          <w:szCs w:val="20"/>
          <w:lang w:val="it-IT" w:eastAsia="it-IT" w:bidi="it-IT"/>
        </w:rPr>
        <w:t xml:space="preserve">I ratei e </w:t>
      </w:r>
      <w:r>
        <w:rPr>
          <w:rFonts w:ascii="Arial" w:eastAsia="Arial" w:hAnsi="Arial" w:cs="Arial"/>
          <w:sz w:val="20"/>
          <w:szCs w:val="20"/>
          <w:lang w:val="it-IT" w:eastAsia="it-IT" w:bidi="it-IT"/>
        </w:rPr>
        <w:t xml:space="preserve">risconti attivi sono pari a € </w:t>
      </w:r>
      <w:r>
        <w:rPr>
          <w:rFonts w:ascii="Arial" w:eastAsia="Arial" w:hAnsi="Arial" w:cs="Arial"/>
          <w:noProof/>
          <w:sz w:val="20"/>
          <w:szCs w:val="20"/>
          <w:lang w:val="it-IT" w:eastAsia="it-IT" w:bidi="it-IT"/>
        </w:rPr>
        <w:t>10.980</w:t>
      </w:r>
      <w:r>
        <w:rPr>
          <w:rFonts w:ascii="Arial" w:eastAsia="Arial" w:hAnsi="Arial" w:cs="Arial"/>
          <w:sz w:val="20"/>
          <w:szCs w:val="20"/>
          <w:lang w:val="it-IT" w:eastAsia="it-IT" w:bidi="it-IT"/>
        </w:rPr>
        <w:t xml:space="preserve"> (€ </w:t>
      </w:r>
      <w:r>
        <w:rPr>
          <w:rFonts w:ascii="Arial" w:eastAsia="Arial" w:hAnsi="Arial" w:cs="Arial"/>
          <w:noProof/>
          <w:sz w:val="20"/>
          <w:szCs w:val="20"/>
          <w:lang w:val="it-IT" w:eastAsia="it-IT" w:bidi="it-IT"/>
        </w:rPr>
        <w:t>7.085</w:t>
      </w:r>
      <w:r>
        <w:rPr>
          <w:rFonts w:ascii="Arial" w:eastAsia="Arial" w:hAnsi="Arial" w:cs="Arial"/>
          <w:sz w:val="20"/>
          <w:szCs w:val="20"/>
          <w:lang w:val="it-IT" w:eastAsia="it-IT" w:bidi="it-IT"/>
        </w:rPr>
        <w:t xml:space="preserve"> nel precedente esercizio).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Style w:val="I"/>
          <w:rFonts w:ascii="Arial" w:eastAsia="Arial" w:hAnsi="Arial" w:cs="Arial"/>
          <w:b/>
          <w:bCs/>
          <w:sz w:val="20"/>
          <w:szCs w:val="20"/>
          <w:lang w:val="it-IT" w:eastAsia="it-IT" w:bidi="it-IT"/>
        </w:rPr>
      </w:pPr>
      <w:r>
        <w:rPr>
          <w:rFonts w:ascii="Arial" w:eastAsia="Arial" w:hAnsi="Arial" w:cs="Arial"/>
          <w:sz w:val="20"/>
          <w:szCs w:val="20"/>
          <w:lang w:val="it-IT" w:eastAsia="it-IT" w:bidi="it-IT"/>
        </w:rPr>
        <w:t>La composizione ed i movimenti delle singole voci sono così rappresentati:</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Style w:val="I"/>
          <w:rFonts w:ascii="Arial" w:eastAsia="Arial" w:hAnsi="Arial" w:cs="Arial"/>
          <w:b/>
          <w:bCs/>
          <w:sz w:val="20"/>
          <w:szCs w:val="20"/>
          <w:lang w:val="it-IT" w:eastAsia="it-IT" w:bidi="it-IT"/>
        </w:rPr>
      </w:pPr>
      <w:r>
        <w:rPr>
          <w:rStyle w:val="I"/>
          <w:rFonts w:ascii="Arial" w:eastAsia="Arial" w:hAnsi="Arial" w:cs="Arial"/>
          <w:b/>
          <w:bCs/>
          <w:sz w:val="20"/>
          <w:szCs w:val="20"/>
          <w:lang w:val="it-IT" w:eastAsia="it-IT" w:bidi="it-IT"/>
        </w:rPr>
        <w:t>Movimenti dei ratei e risconti attivi:</w:t>
      </w:r>
    </w:p>
    <w:p w:rsidR="007260C8" w:rsidRDefault="007260C8">
      <w:pPr>
        <w:pStyle w:val="Normal"/>
        <w:rPr>
          <w:rFonts w:ascii="Lucida Console" w:eastAsia="Lucida Console" w:hAnsi="Lucida Console" w:cs="Lucida Console"/>
          <w:sz w:val="20"/>
          <w:szCs w:val="20"/>
          <w:lang w:val="it-IT" w:eastAsia="it-IT" w:bidi="it-IT"/>
        </w:rPr>
      </w:pPr>
    </w:p>
    <w:tbl>
      <w:tblPr>
        <w:tblW w:w="0" w:type="auto"/>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left w:w="4" w:type="dxa"/>
          <w:right w:w="40" w:type="dxa"/>
        </w:tblCellMar>
        <w:tblLook w:val="04A0"/>
      </w:tblPr>
      <w:tblGrid>
        <w:gridCol w:w="2500"/>
        <w:gridCol w:w="2000"/>
        <w:gridCol w:w="2000"/>
        <w:gridCol w:w="2000"/>
      </w:tblGrid>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 </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Valore di inizio esercizio</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Variazione nell'esercizio</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Valore di fine esercizio</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Risconti attivi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7.085</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3.895</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10.980</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 ratei e risconti attivi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7.085</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3.895</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10.980</w:t>
            </w:r>
          </w:p>
        </w:tc>
      </w:tr>
    </w:tbl>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Style w:val="I"/>
          <w:rFonts w:ascii="Arial" w:eastAsia="Arial" w:hAnsi="Arial" w:cs="Arial"/>
          <w:b/>
          <w:bCs/>
          <w:sz w:val="20"/>
          <w:szCs w:val="20"/>
          <w:lang w:val="it-IT" w:eastAsia="it-IT" w:bidi="it-IT"/>
        </w:rPr>
      </w:pPr>
      <w:r>
        <w:rPr>
          <w:rStyle w:val="I"/>
          <w:rFonts w:ascii="Arial" w:eastAsia="Arial" w:hAnsi="Arial" w:cs="Arial"/>
          <w:b/>
          <w:bCs/>
          <w:sz w:val="20"/>
          <w:szCs w:val="20"/>
          <w:lang w:val="it-IT" w:eastAsia="it-IT" w:bidi="it-IT"/>
        </w:rPr>
        <w:t>Composizione dei risconti attivi:</w:t>
      </w:r>
    </w:p>
    <w:p w:rsidR="007260C8" w:rsidRDefault="007260C8">
      <w:pPr>
        <w:pStyle w:val="Normal"/>
        <w:rPr>
          <w:rFonts w:ascii="Lucida Console" w:eastAsia="Lucida Console" w:hAnsi="Lucida Console" w:cs="Lucida Console"/>
          <w:sz w:val="20"/>
          <w:szCs w:val="20"/>
          <w:lang w:val="it-IT" w:eastAsia="it-IT" w:bidi="it-IT"/>
        </w:rPr>
      </w:pPr>
    </w:p>
    <w:tbl>
      <w:tblPr>
        <w:tblW w:w="0" w:type="auto"/>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left w:w="4" w:type="dxa"/>
          <w:right w:w="40" w:type="dxa"/>
        </w:tblCellMar>
        <w:tblLook w:val="04A0"/>
      </w:tblPr>
      <w:tblGrid>
        <w:gridCol w:w="2500"/>
        <w:gridCol w:w="2000"/>
      </w:tblGrid>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Descrizione</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Importo</w:t>
            </w:r>
          </w:p>
        </w:tc>
      </w:tr>
      <w:tr w:rsidR="007260C8">
        <w:tc>
          <w:tcPr>
            <w:tcW w:w="2500" w:type="dxa"/>
            <w:shd w:val="clear" w:color="auto" w:fill="auto"/>
            <w:vAlign w:val="center"/>
          </w:tcPr>
          <w:p w:rsidR="007260C8" w:rsidRDefault="007260C8">
            <w:pPr>
              <w:pStyle w:val="Normal"/>
              <w:rPr>
                <w:sz w:val="16"/>
                <w:szCs w:val="16"/>
                <w:lang w:val="it-IT" w:eastAsia="it-IT" w:bidi="it-IT"/>
              </w:rPr>
            </w:pP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10.980</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10.980</w:t>
            </w:r>
          </w:p>
        </w:tc>
      </w:tr>
      <w:bookmarkEnd w:id="43"/>
    </w:tbl>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0"/>
          <w:szCs w:val="20"/>
          <w:lang w:val="it-IT" w:eastAsia="it-IT" w:bidi="it-IT"/>
        </w:rPr>
      </w:pP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44" w:name="txmb_ETS-109"/>
      <w:r>
        <w:rPr>
          <w:rStyle w:val="B"/>
          <w:rFonts w:ascii="Arial" w:eastAsia="Arial" w:hAnsi="Arial" w:cs="Arial"/>
          <w:color w:val="000080"/>
          <w:sz w:val="22"/>
          <w:szCs w:val="22"/>
          <w:lang w:val="it-IT" w:eastAsia="it-IT" w:bidi="it-IT"/>
        </w:rPr>
        <w:t>Svalutazioni per perdite durevoli di valore delle immobilizzazioni materiali e immateriali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Nel corrente esercizio non sono state effettuate svalutazioni delle immobilizzazioni immateriali e materiali.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Style w:val="B"/>
          <w:rFonts w:ascii="Arial" w:eastAsia="Arial" w:hAnsi="Arial" w:cs="Arial"/>
          <w:color w:val="000080"/>
          <w:sz w:val="22"/>
          <w:szCs w:val="22"/>
          <w:lang w:val="it-IT" w:eastAsia="it-IT" w:bidi="it-IT"/>
        </w:rPr>
        <w:t>Rivalutazione delle immobilizzazioni immateriali e materiali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Nel corrente esercizio non sono state effettuate rivalutazioni delle immobiliz</w:t>
      </w:r>
      <w:r w:rsidR="007C0530">
        <w:rPr>
          <w:rFonts w:ascii="Arial" w:eastAsia="Arial" w:hAnsi="Arial" w:cs="Arial"/>
          <w:sz w:val="20"/>
          <w:szCs w:val="20"/>
          <w:lang w:val="it-IT" w:eastAsia="it-IT" w:bidi="it-IT"/>
        </w:rPr>
        <w:t>zazioni immateriali e materiali.</w:t>
      </w:r>
    </w:p>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Style w:val="B"/>
          <w:rFonts w:ascii="Arial" w:eastAsia="Arial" w:hAnsi="Arial" w:cs="Arial"/>
          <w:color w:val="000080"/>
          <w:lang w:val="it-IT" w:eastAsia="it-IT" w:bidi="it-IT"/>
        </w:rPr>
      </w:pPr>
      <w:bookmarkStart w:id="45" w:name="txmb_ETS-112"/>
      <w:bookmarkEnd w:id="44"/>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Style w:val="B"/>
          <w:rFonts w:ascii="Arial" w:eastAsia="Arial" w:hAnsi="Arial" w:cs="Arial"/>
          <w:color w:val="000080"/>
          <w:lang w:val="it-IT" w:eastAsia="it-IT" w:bidi="it-IT"/>
        </w:rPr>
      </w:pPr>
      <w:r>
        <w:rPr>
          <w:rStyle w:val="B"/>
          <w:rFonts w:ascii="Arial" w:eastAsia="Arial" w:hAnsi="Arial" w:cs="Arial"/>
          <w:color w:val="000080"/>
          <w:lang w:val="it-IT" w:eastAsia="it-IT" w:bidi="it-IT"/>
        </w:rPr>
        <w:t>PASSIVO</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8573"/>
          <w:tab w:val="left" w:pos="9072"/>
          <w:tab w:val="left" w:pos="10206"/>
          <w:tab w:val="left" w:pos="11340"/>
          <w:tab w:val="left" w:pos="12474"/>
          <w:tab w:val="left" w:pos="13608"/>
          <w:tab w:val="left" w:pos="14742"/>
        </w:tabs>
        <w:spacing w:line="360" w:lineRule="auto"/>
        <w:jc w:val="both"/>
        <w:rPr>
          <w:rStyle w:val="B"/>
          <w:rFonts w:ascii="Arial" w:eastAsia="Arial" w:hAnsi="Arial" w:cs="Arial"/>
          <w:color w:val="000080"/>
          <w:sz w:val="22"/>
          <w:szCs w:val="22"/>
          <w:lang w:val="it-IT" w:eastAsia="it-IT" w:bidi="it-IT"/>
        </w:rPr>
      </w:pPr>
      <w:bookmarkStart w:id="46" w:name="txmb_ETS-114"/>
      <w:bookmarkEnd w:id="45"/>
      <w:r>
        <w:rPr>
          <w:rStyle w:val="B"/>
          <w:rFonts w:ascii="Arial" w:eastAsia="Arial" w:hAnsi="Arial" w:cs="Arial"/>
          <w:color w:val="000080"/>
          <w:sz w:val="22"/>
          <w:szCs w:val="22"/>
          <w:lang w:val="it-IT" w:eastAsia="it-IT" w:bidi="it-IT"/>
        </w:rPr>
        <w:t>PATRIMONIO NETTO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xml:space="preserve">Il patrimonio netto esistente alla chiusura dell'esercizio è pari a € </w:t>
      </w:r>
      <w:r>
        <w:rPr>
          <w:rFonts w:ascii="Arial" w:eastAsia="Arial" w:hAnsi="Arial" w:cs="Arial"/>
          <w:noProof/>
          <w:sz w:val="20"/>
          <w:szCs w:val="20"/>
          <w:lang w:val="it-IT" w:eastAsia="it-IT" w:bidi="it-IT"/>
        </w:rPr>
        <w:t>667.157</w:t>
      </w:r>
      <w:r>
        <w:rPr>
          <w:rFonts w:ascii="Arial" w:eastAsia="Arial" w:hAnsi="Arial" w:cs="Arial"/>
          <w:sz w:val="20"/>
          <w:szCs w:val="20"/>
          <w:lang w:val="it-IT" w:eastAsia="it-IT" w:bidi="it-IT"/>
        </w:rPr>
        <w:t xml:space="preserve"> (€ </w:t>
      </w:r>
      <w:r>
        <w:rPr>
          <w:rFonts w:ascii="Arial" w:eastAsia="Arial" w:hAnsi="Arial" w:cs="Arial"/>
          <w:noProof/>
          <w:sz w:val="20"/>
          <w:szCs w:val="20"/>
          <w:lang w:val="it-IT" w:eastAsia="it-IT" w:bidi="it-IT"/>
        </w:rPr>
        <w:t>518.184</w:t>
      </w:r>
      <w:r>
        <w:rPr>
          <w:rFonts w:ascii="Arial" w:eastAsia="Arial" w:hAnsi="Arial" w:cs="Arial"/>
          <w:sz w:val="20"/>
          <w:szCs w:val="20"/>
          <w:lang w:val="it-IT" w:eastAsia="it-IT" w:bidi="it-IT"/>
        </w:rPr>
        <w:t xml:space="preserve"> nel precedente esercizio).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bookmarkStart w:id="47" w:name="txmb_ETS-116"/>
      <w:bookmarkEnd w:id="46"/>
      <w:r>
        <w:rPr>
          <w:rFonts w:ascii="Arial" w:eastAsia="Arial" w:hAnsi="Arial" w:cs="Arial"/>
          <w:color w:val="000000"/>
          <w:sz w:val="20"/>
          <w:szCs w:val="20"/>
          <w:lang w:val="it-IT" w:eastAsia="it-IT" w:bidi="it-IT"/>
        </w:rPr>
        <w:t>Nel prospetto riportato di seguito viene evidenziata la movimentazione subita durante l'esercizio dalle singole poste che compongono il Patrimonio Netto:</w:t>
      </w:r>
    </w:p>
    <w:p w:rsidR="007260C8" w:rsidRDefault="007260C8">
      <w:pPr>
        <w:pStyle w:val="Normal"/>
        <w:rPr>
          <w:rFonts w:ascii="Lucida Console" w:eastAsia="Lucida Console" w:hAnsi="Lucida Console" w:cs="Lucida Console"/>
          <w:sz w:val="20"/>
          <w:szCs w:val="20"/>
          <w:lang w:val="it-IT" w:eastAsia="it-IT" w:bidi="it-IT"/>
        </w:rPr>
      </w:pPr>
      <w:bookmarkStart w:id="48" w:name="txmb_ETS-117-Prospetto"/>
      <w:bookmarkEnd w:id="47"/>
    </w:p>
    <w:tbl>
      <w:tblPr>
        <w:tblW w:w="0" w:type="auto"/>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left w:w="4" w:type="dxa"/>
          <w:right w:w="40" w:type="dxa"/>
        </w:tblCellMar>
        <w:tblLook w:val="04A0"/>
      </w:tblPr>
      <w:tblGrid>
        <w:gridCol w:w="2700"/>
        <w:gridCol w:w="1400"/>
        <w:gridCol w:w="1400"/>
        <w:gridCol w:w="1400"/>
        <w:gridCol w:w="1400"/>
        <w:gridCol w:w="1400"/>
      </w:tblGrid>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 </w:t>
            </w:r>
          </w:p>
        </w:tc>
        <w:tc>
          <w:tcPr>
            <w:tcW w:w="14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Valore di inizio esercizio</w:t>
            </w:r>
          </w:p>
        </w:tc>
        <w:tc>
          <w:tcPr>
            <w:tcW w:w="14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Altre variazioni</w:t>
            </w:r>
          </w:p>
        </w:tc>
        <w:tc>
          <w:tcPr>
            <w:tcW w:w="14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Decrementi</w:t>
            </w:r>
          </w:p>
        </w:tc>
        <w:tc>
          <w:tcPr>
            <w:tcW w:w="14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Avanzo/disavanzo d'esercizio</w:t>
            </w:r>
          </w:p>
        </w:tc>
        <w:tc>
          <w:tcPr>
            <w:tcW w:w="14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Valore di fine esercizio</w:t>
            </w:r>
          </w:p>
        </w:tc>
      </w:tr>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Fondo di dotazione dell'ente</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458.184</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458.184</w:t>
            </w:r>
          </w:p>
        </w:tc>
      </w:tr>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Patrimonio vincolato - Riserve statutarie</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Patrimonio vincolato - Riserve vincolate per decisione degli organi istituzionali</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60.000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2.500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57.500</w:t>
            </w:r>
          </w:p>
        </w:tc>
      </w:tr>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Patrimonio vincolato - Riserve vincolate destinate da terzi</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lastRenderedPageBreak/>
              <w:t>Totale patrimonio vincolato</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60.000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2.500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57.500</w:t>
            </w:r>
          </w:p>
        </w:tc>
      </w:tr>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Patrimonio libero - Riserve di utili o avanzi di gestione</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Patrimonio libero - Altre riserve</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 patrimonio libero</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Avanzo/disavanzo d'esercizio</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151.473</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151.473</w:t>
            </w:r>
          </w:p>
        </w:tc>
      </w:tr>
      <w:tr w:rsidR="007260C8">
        <w:tc>
          <w:tcPr>
            <w:tcW w:w="27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 Patrimonio netto</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518.184</w:t>
            </w:r>
          </w:p>
        </w:tc>
        <w:tc>
          <w:tcPr>
            <w:tcW w:w="1400" w:type="dxa"/>
            <w:shd w:val="clear" w:color="auto" w:fill="DEEAF6"/>
            <w:vAlign w:val="center"/>
          </w:tcPr>
          <w:p w:rsidR="007260C8" w:rsidRDefault="007260C8">
            <w:pPr>
              <w:pStyle w:val="Normal"/>
              <w:rPr>
                <w:sz w:val="16"/>
                <w:szCs w:val="16"/>
                <w:lang w:val="it-IT" w:eastAsia="it-IT" w:bidi="it-IT"/>
              </w:rPr>
            </w:pP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2.500</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151.473</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667.157</w:t>
            </w:r>
          </w:p>
        </w:tc>
      </w:tr>
      <w:bookmarkEnd w:id="48"/>
    </w:tbl>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bookmarkStart w:id="49" w:name="txmb_ETS-120"/>
      <w:r>
        <w:rPr>
          <w:rStyle w:val="B"/>
          <w:rFonts w:ascii="Arial" w:eastAsia="Arial" w:hAnsi="Arial" w:cs="Arial"/>
          <w:color w:val="000080"/>
          <w:sz w:val="22"/>
          <w:szCs w:val="22"/>
          <w:lang w:val="it-IT" w:eastAsia="it-IT" w:bidi="it-IT"/>
        </w:rPr>
        <w:t>Disponibilità ed utilizzo delle voci di patrimonio netto</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Le informazioni richieste dal punto 8), mod. C del DM 05/03/2020 relativamente alla specificazione delle voci del patrimonio netto con riferimento alla loro origine, alla loro possibilità di utilizzazione, alla natura ed alla durata dei vincoli eventualmente posti, nonché alla loro avvenuta utilizzazione nei precedenti esercizi, sono desumibili dal prospetto sottostante:</w:t>
      </w:r>
    </w:p>
    <w:p w:rsidR="007260C8" w:rsidRDefault="007260C8">
      <w:pPr>
        <w:pStyle w:val="Normal"/>
        <w:rPr>
          <w:rFonts w:ascii="Lucida Console" w:eastAsia="Lucida Console" w:hAnsi="Lucida Console" w:cs="Lucida Console"/>
          <w:sz w:val="20"/>
          <w:szCs w:val="20"/>
          <w:lang w:val="it-IT" w:eastAsia="it-IT" w:bidi="it-IT"/>
        </w:rPr>
      </w:pPr>
      <w:bookmarkStart w:id="50" w:name="txmb_ETS-121-Prospetto"/>
      <w:bookmarkEnd w:id="49"/>
    </w:p>
    <w:tbl>
      <w:tblPr>
        <w:tblW w:w="0" w:type="auto"/>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left w:w="4" w:type="dxa"/>
          <w:right w:w="40" w:type="dxa"/>
        </w:tblCellMar>
        <w:tblLook w:val="04A0"/>
      </w:tblPr>
      <w:tblGrid>
        <w:gridCol w:w="3258"/>
        <w:gridCol w:w="1417"/>
      </w:tblGrid>
      <w:tr w:rsidR="007260C8" w:rsidTr="00A615AC">
        <w:tc>
          <w:tcPr>
            <w:tcW w:w="3258"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 </w:t>
            </w:r>
          </w:p>
        </w:tc>
        <w:tc>
          <w:tcPr>
            <w:tcW w:w="1417"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Importo</w:t>
            </w:r>
          </w:p>
        </w:tc>
      </w:tr>
      <w:tr w:rsidR="007260C8" w:rsidTr="00A615AC">
        <w:tc>
          <w:tcPr>
            <w:tcW w:w="3258"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Fondo di dotazione dell'ente</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458.184</w:t>
            </w:r>
          </w:p>
        </w:tc>
      </w:tr>
      <w:tr w:rsidR="007260C8" w:rsidTr="00A615AC">
        <w:tc>
          <w:tcPr>
            <w:tcW w:w="3258"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Patrimonio vincolato</w:t>
            </w:r>
          </w:p>
        </w:tc>
        <w:tc>
          <w:tcPr>
            <w:tcW w:w="1417" w:type="dxa"/>
            <w:shd w:val="clear" w:color="auto" w:fill="DEEAF6"/>
            <w:vAlign w:val="center"/>
          </w:tcPr>
          <w:p w:rsidR="007260C8" w:rsidRDefault="007260C8">
            <w:pPr>
              <w:pStyle w:val="Normal"/>
              <w:rPr>
                <w:sz w:val="16"/>
                <w:szCs w:val="16"/>
                <w:lang w:val="it-IT" w:eastAsia="it-IT" w:bidi="it-IT"/>
              </w:rPr>
            </w:pPr>
          </w:p>
        </w:tc>
      </w:tr>
      <w:tr w:rsidR="007260C8" w:rsidTr="00A615AC">
        <w:tc>
          <w:tcPr>
            <w:tcW w:w="3258"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Riserve statutarie</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A615AC">
        <w:tc>
          <w:tcPr>
            <w:tcW w:w="3258"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Riserve vincolate per decisione degli organi istituzionali</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57.500</w:t>
            </w:r>
          </w:p>
        </w:tc>
      </w:tr>
      <w:tr w:rsidR="007260C8" w:rsidTr="00A615AC">
        <w:tc>
          <w:tcPr>
            <w:tcW w:w="3258"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Riserve vincolate destinate da terzi</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A615AC">
        <w:tc>
          <w:tcPr>
            <w:tcW w:w="3258"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 patrimonio vincolato</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57.500</w:t>
            </w:r>
          </w:p>
        </w:tc>
      </w:tr>
      <w:tr w:rsidR="007260C8" w:rsidTr="00A615AC">
        <w:tc>
          <w:tcPr>
            <w:tcW w:w="3258"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Patrimonio libero</w:t>
            </w:r>
          </w:p>
        </w:tc>
        <w:tc>
          <w:tcPr>
            <w:tcW w:w="1417" w:type="dxa"/>
            <w:shd w:val="clear" w:color="auto" w:fill="DEEAF6"/>
            <w:vAlign w:val="center"/>
          </w:tcPr>
          <w:p w:rsidR="007260C8" w:rsidRDefault="007260C8">
            <w:pPr>
              <w:pStyle w:val="Normal"/>
              <w:rPr>
                <w:sz w:val="16"/>
                <w:szCs w:val="16"/>
                <w:lang w:val="it-IT" w:eastAsia="it-IT" w:bidi="it-IT"/>
              </w:rPr>
            </w:pPr>
          </w:p>
        </w:tc>
      </w:tr>
      <w:tr w:rsidR="007260C8" w:rsidTr="00A615AC">
        <w:tc>
          <w:tcPr>
            <w:tcW w:w="3258"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Riserve di utili o avanzi di gestione</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A615AC">
        <w:tc>
          <w:tcPr>
            <w:tcW w:w="3258"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Altre riserve</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A615AC">
        <w:tc>
          <w:tcPr>
            <w:tcW w:w="3258"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 patrimonio libero</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rsidTr="00A615AC">
        <w:tc>
          <w:tcPr>
            <w:tcW w:w="3258"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w:t>
            </w:r>
          </w:p>
        </w:tc>
        <w:tc>
          <w:tcPr>
            <w:tcW w:w="1417"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515.684</w:t>
            </w:r>
          </w:p>
        </w:tc>
      </w:tr>
      <w:bookmarkEnd w:id="50"/>
    </w:tbl>
    <w:p w:rsidR="007260C8" w:rsidRDefault="007260C8"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bookmarkStart w:id="51" w:name="txmb_ETS-123"/>
      <w:r>
        <w:rPr>
          <w:rFonts w:ascii="Arial" w:eastAsia="Arial" w:hAnsi="Arial" w:cs="Arial"/>
          <w:color w:val="000000"/>
          <w:sz w:val="20"/>
          <w:szCs w:val="20"/>
          <w:lang w:val="it-IT" w:eastAsia="it-IT" w:bidi="it-IT"/>
        </w:rPr>
        <w:t>A complemento delle informazioni fornite sul Patrimonio netto qui di seguito si specificano le seguenti ulteriori informazioni.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I"/>
          <w:rFonts w:ascii="Arial" w:eastAsia="Arial" w:hAnsi="Arial" w:cs="Arial"/>
          <w:b/>
          <w:bCs/>
          <w:sz w:val="20"/>
          <w:szCs w:val="20"/>
          <w:lang w:val="it-IT" w:eastAsia="it-IT" w:bidi="it-IT"/>
        </w:rPr>
        <w:t>Riserve vincolate per decisione degli organi istituzionali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La composizione delle riserve vincolate per decisione degli organi istituzionali è la seguente:</w:t>
      </w:r>
    </w:p>
    <w:p w:rsidR="007260C8" w:rsidRDefault="00081B3D" w:rsidP="00A615AC">
      <w:pPr>
        <w:pStyle w:val="pMsoListParagraph"/>
        <w:widowControl w:val="0"/>
        <w:numPr>
          <w:ilvl w:val="0"/>
          <w:numId w:val="6"/>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xml:space="preserve">per erogazioni liberali € </w:t>
      </w:r>
      <w:r>
        <w:rPr>
          <w:rFonts w:ascii="Arial" w:eastAsia="Arial" w:hAnsi="Arial" w:cs="Arial"/>
          <w:noProof/>
          <w:sz w:val="20"/>
          <w:szCs w:val="20"/>
          <w:lang w:val="it-IT" w:eastAsia="it-IT" w:bidi="it-IT"/>
        </w:rPr>
        <w:t>9.000</w:t>
      </w:r>
      <w:r>
        <w:rPr>
          <w:rFonts w:ascii="Arial" w:eastAsia="Arial" w:hAnsi="Arial" w:cs="Arial"/>
          <w:sz w:val="20"/>
          <w:szCs w:val="20"/>
          <w:lang w:val="it-IT" w:eastAsia="it-IT" w:bidi="it-IT"/>
        </w:rPr>
        <w:t xml:space="preserve"> ;</w:t>
      </w:r>
    </w:p>
    <w:p w:rsidR="007260C8" w:rsidRDefault="00081B3D" w:rsidP="00A615AC">
      <w:pPr>
        <w:pStyle w:val="pMsoListParagraph"/>
        <w:widowControl w:val="0"/>
        <w:numPr>
          <w:ilvl w:val="0"/>
          <w:numId w:val="6"/>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xml:space="preserve">altre riserve vincolate anni precedenti € </w:t>
      </w:r>
      <w:r>
        <w:rPr>
          <w:rFonts w:ascii="Arial" w:eastAsia="Arial" w:hAnsi="Arial" w:cs="Arial"/>
          <w:noProof/>
          <w:sz w:val="20"/>
          <w:szCs w:val="20"/>
          <w:lang w:val="it-IT" w:eastAsia="it-IT" w:bidi="it-IT"/>
        </w:rPr>
        <w:t>48.500</w:t>
      </w:r>
      <w:r>
        <w:rPr>
          <w:rFonts w:ascii="Arial" w:eastAsia="Arial" w:hAnsi="Arial" w:cs="Arial"/>
          <w:sz w:val="20"/>
          <w:szCs w:val="20"/>
          <w:lang w:val="it-IT" w:eastAsia="it-IT" w:bidi="it-IT"/>
        </w:rPr>
        <w:t xml:space="preserve"> .</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bookmarkStart w:id="52" w:name="txmb_ETS-132"/>
      <w:bookmarkEnd w:id="51"/>
      <w:r>
        <w:rPr>
          <w:rStyle w:val="B"/>
          <w:rFonts w:ascii="Arial" w:eastAsia="Arial" w:hAnsi="Arial" w:cs="Arial"/>
          <w:color w:val="000080"/>
          <w:lang w:val="it-IT" w:eastAsia="it-IT" w:bidi="it-IT"/>
        </w:rPr>
        <w:t>TFR</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color w:val="000000"/>
          <w:sz w:val="20"/>
          <w:szCs w:val="20"/>
          <w:lang w:val="it-IT" w:eastAsia="it-IT" w:bidi="it-IT"/>
        </w:rPr>
        <w:t xml:space="preserve">Il trattamento di fine rapporto di lavoro subordinato è iscritto tra le passività per complessivi € </w:t>
      </w:r>
      <w:r>
        <w:rPr>
          <w:rFonts w:ascii="Arial" w:eastAsia="Arial" w:hAnsi="Arial" w:cs="Arial"/>
          <w:noProof/>
          <w:sz w:val="20"/>
          <w:szCs w:val="20"/>
          <w:lang w:val="it-IT" w:eastAsia="it-IT" w:bidi="it-IT"/>
        </w:rPr>
        <w:t>2.421</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 xml:space="preserve">(€ </w:t>
      </w:r>
      <w:r>
        <w:rPr>
          <w:rFonts w:ascii="Arial" w:eastAsia="Arial" w:hAnsi="Arial" w:cs="Arial"/>
          <w:noProof/>
          <w:sz w:val="20"/>
          <w:szCs w:val="20"/>
          <w:lang w:val="it-IT" w:eastAsia="it-IT" w:bidi="it-IT"/>
        </w:rPr>
        <w:t>177</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nel precedente esercizio).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La composizione ed i movimenti delle singole voci sono così rappresentati:</w:t>
      </w:r>
    </w:p>
    <w:p w:rsidR="007260C8" w:rsidRDefault="007260C8">
      <w:pPr>
        <w:pStyle w:val="Normal"/>
        <w:rPr>
          <w:rFonts w:ascii="Lucida Console" w:eastAsia="Lucida Console" w:hAnsi="Lucida Console" w:cs="Lucida Console"/>
          <w:sz w:val="20"/>
          <w:szCs w:val="20"/>
          <w:lang w:val="it-IT" w:eastAsia="it-IT" w:bidi="it-IT"/>
        </w:rPr>
      </w:pPr>
    </w:p>
    <w:tbl>
      <w:tblPr>
        <w:tblW w:w="0" w:type="auto"/>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left w:w="4" w:type="dxa"/>
          <w:right w:w="40" w:type="dxa"/>
        </w:tblCellMar>
        <w:tblLook w:val="04A0"/>
      </w:tblPr>
      <w:tblGrid>
        <w:gridCol w:w="2500"/>
        <w:gridCol w:w="2000"/>
      </w:tblGrid>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 </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Trattamento di fine rapporto di lavoro subordinato</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Valore di inizio esercizio</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177</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Variazioni nell'esercizio</w:t>
            </w:r>
          </w:p>
        </w:tc>
        <w:tc>
          <w:tcPr>
            <w:tcW w:w="2000" w:type="dxa"/>
            <w:shd w:val="clear" w:color="auto" w:fill="DEEAF6"/>
            <w:vAlign w:val="center"/>
          </w:tcPr>
          <w:p w:rsidR="007260C8" w:rsidRDefault="007260C8">
            <w:pPr>
              <w:pStyle w:val="Normal"/>
              <w:rPr>
                <w:sz w:val="16"/>
                <w:szCs w:val="16"/>
                <w:lang w:val="it-IT" w:eastAsia="it-IT" w:bidi="it-IT"/>
              </w:rPr>
            </w:pP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Altre variazioni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2.244</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 variazioni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2.244</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Valore di fine esercizio</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2.421</w:t>
            </w:r>
          </w:p>
        </w:tc>
      </w:tr>
    </w:tbl>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bookmarkStart w:id="53" w:name="txmb_ETS-134"/>
      <w:bookmarkEnd w:id="52"/>
      <w:r>
        <w:rPr>
          <w:rStyle w:val="B"/>
          <w:rFonts w:ascii="Arial" w:eastAsia="Arial" w:hAnsi="Arial" w:cs="Arial"/>
          <w:color w:val="000080"/>
          <w:sz w:val="22"/>
          <w:szCs w:val="22"/>
          <w:lang w:val="it-IT" w:eastAsia="it-IT" w:bidi="it-IT"/>
        </w:rPr>
        <w:t>DEBITI</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 xml:space="preserve">I debiti sono iscritti nelle passività per complessivi € </w:t>
      </w:r>
      <w:r>
        <w:rPr>
          <w:rFonts w:ascii="Arial" w:eastAsia="Arial" w:hAnsi="Arial" w:cs="Arial"/>
          <w:noProof/>
          <w:sz w:val="20"/>
          <w:szCs w:val="20"/>
          <w:lang w:val="it-IT" w:eastAsia="it-IT" w:bidi="it-IT"/>
        </w:rPr>
        <w:t>204.553</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 xml:space="preserve">(€ </w:t>
      </w:r>
      <w:r>
        <w:rPr>
          <w:rFonts w:ascii="Arial" w:eastAsia="Arial" w:hAnsi="Arial" w:cs="Arial"/>
          <w:noProof/>
          <w:sz w:val="20"/>
          <w:szCs w:val="20"/>
          <w:lang w:val="it-IT" w:eastAsia="it-IT" w:bidi="it-IT"/>
        </w:rPr>
        <w:t>262.795</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nel precedente esercizio).</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bookmarkStart w:id="54" w:name="txmb_ETS-136"/>
      <w:bookmarkEnd w:id="53"/>
      <w:r>
        <w:rPr>
          <w:rStyle w:val="I"/>
          <w:rFonts w:ascii="Arial" w:eastAsia="Arial" w:hAnsi="Arial" w:cs="Arial"/>
          <w:b/>
          <w:bCs/>
          <w:color w:val="000080"/>
          <w:sz w:val="22"/>
          <w:szCs w:val="22"/>
          <w:lang w:val="it-IT" w:eastAsia="it-IT" w:bidi="it-IT"/>
        </w:rPr>
        <w:t>Debiti - Distinzione per scadenza</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La composizione delle singole voci e</w:t>
      </w:r>
      <w:r>
        <w:rPr>
          <w:rFonts w:ascii="Arial" w:eastAsia="Arial" w:hAnsi="Arial" w:cs="Arial"/>
          <w:sz w:val="20"/>
          <w:szCs w:val="20"/>
          <w:lang w:val="it-IT" w:eastAsia="it-IT" w:bidi="it-IT"/>
        </w:rPr>
        <w:t xml:space="preserve"> i dati relativi </w:t>
      </w:r>
      <w:r>
        <w:rPr>
          <w:rFonts w:ascii="Arial" w:eastAsia="Arial" w:hAnsi="Arial" w:cs="Arial"/>
          <w:color w:val="000000"/>
          <w:sz w:val="20"/>
          <w:szCs w:val="20"/>
          <w:lang w:val="it-IT" w:eastAsia="it-IT" w:bidi="it-IT"/>
        </w:rPr>
        <w:t>alla suddivisione dei debiti per scadenza sono così rappresentati:</w:t>
      </w:r>
    </w:p>
    <w:p w:rsidR="007260C8" w:rsidRDefault="007260C8">
      <w:pPr>
        <w:pStyle w:val="Normal"/>
        <w:rPr>
          <w:rFonts w:ascii="Lucida Console" w:eastAsia="Lucida Console" w:hAnsi="Lucida Console" w:cs="Lucida Console"/>
          <w:sz w:val="20"/>
          <w:szCs w:val="20"/>
          <w:lang w:val="it-IT" w:eastAsia="it-IT" w:bidi="it-IT"/>
        </w:rPr>
      </w:pPr>
      <w:bookmarkStart w:id="55" w:name="txmb_ETS-137-Prospetto"/>
      <w:bookmarkEnd w:id="54"/>
    </w:p>
    <w:tbl>
      <w:tblPr>
        <w:tblW w:w="0" w:type="auto"/>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left w:w="4" w:type="dxa"/>
          <w:right w:w="40" w:type="dxa"/>
        </w:tblCellMar>
        <w:tblLook w:val="04A0"/>
      </w:tblPr>
      <w:tblGrid>
        <w:gridCol w:w="2500"/>
        <w:gridCol w:w="2000"/>
        <w:gridCol w:w="2000"/>
        <w:gridCol w:w="2000"/>
      </w:tblGrid>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 </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Quota scadente entro l'esercizio</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Quota scadente oltre l'esercizio</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Di cui di durata superiore a 5 anni</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Debiti verso banche</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8.243</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182.112</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146.610</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Debiti verso fornitori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8.018</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Debiti tributari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654</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Debiti verso istituti di previdenza e di sicurezza sociale</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1.160</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Debiti verso dipendenti e </w:t>
            </w:r>
            <w:r>
              <w:rPr>
                <w:b/>
                <w:bCs/>
                <w:sz w:val="16"/>
                <w:szCs w:val="16"/>
                <w:lang w:val="it-IT" w:eastAsia="it-IT" w:bidi="it-IT"/>
              </w:rPr>
              <w:lastRenderedPageBreak/>
              <w:t>collaboratori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lastRenderedPageBreak/>
              <w:t>4.366</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lastRenderedPageBreak/>
              <w:t>Totale debiti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22.441</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182.112</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146.610</w:t>
            </w:r>
          </w:p>
        </w:tc>
      </w:tr>
      <w:bookmarkEnd w:id="55"/>
    </w:tbl>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56" w:name="txmb_ETS-140"/>
      <w:r>
        <w:rPr>
          <w:rStyle w:val="I"/>
          <w:rFonts w:ascii="Arial" w:eastAsia="Arial" w:hAnsi="Arial" w:cs="Arial"/>
          <w:b/>
          <w:bCs/>
          <w:color w:val="000080"/>
          <w:sz w:val="22"/>
          <w:szCs w:val="22"/>
          <w:lang w:val="it-IT" w:eastAsia="it-IT" w:bidi="it-IT"/>
        </w:rPr>
        <w:t>Debiti assistiti da garanzie reali su beni sociali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sz w:val="20"/>
          <w:szCs w:val="20"/>
          <w:lang w:val="it-IT" w:eastAsia="it-IT" w:bidi="it-IT"/>
        </w:rPr>
        <w:t xml:space="preserve">Qui di seguito vengono riportate le informazioni concernenti le garanzie reali sui beni sociali, con specifica indicazione della natura delle garanzie, </w:t>
      </w:r>
      <w:r>
        <w:rPr>
          <w:rFonts w:ascii="Arial" w:eastAsia="Arial" w:hAnsi="Arial" w:cs="Arial"/>
          <w:color w:val="000000"/>
          <w:sz w:val="20"/>
          <w:szCs w:val="20"/>
          <w:lang w:val="it-IT" w:eastAsia="it-IT" w:bidi="it-IT"/>
        </w:rPr>
        <w:t>ai sensi del punto 6), mod. C del DM 05/03/2020:</w:t>
      </w:r>
    </w:p>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Lucida Console" w:eastAsia="Lucida Console" w:hAnsi="Lucida Console" w:cs="Lucida Console"/>
          <w:sz w:val="20"/>
          <w:szCs w:val="20"/>
          <w:lang w:val="it-IT" w:eastAsia="it-IT" w:bidi="it-IT"/>
        </w:rPr>
      </w:pPr>
      <w:bookmarkStart w:id="57" w:name="txmb_ETS-141-Prospetto"/>
      <w:bookmarkEnd w:id="56"/>
    </w:p>
    <w:tbl>
      <w:tblPr>
        <w:tblW w:w="0" w:type="auto"/>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left w:w="4" w:type="dxa"/>
          <w:right w:w="40" w:type="dxa"/>
        </w:tblCellMar>
        <w:tblLook w:val="04A0"/>
      </w:tblPr>
      <w:tblGrid>
        <w:gridCol w:w="2100"/>
        <w:gridCol w:w="1400"/>
        <w:gridCol w:w="1200"/>
        <w:gridCol w:w="1200"/>
        <w:gridCol w:w="1500"/>
      </w:tblGrid>
      <w:tr w:rsidR="007260C8">
        <w:tc>
          <w:tcPr>
            <w:tcW w:w="21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 </w:t>
            </w:r>
          </w:p>
        </w:tc>
        <w:tc>
          <w:tcPr>
            <w:tcW w:w="14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Debiti assistiti da ipoteche</w:t>
            </w:r>
          </w:p>
        </w:tc>
        <w:tc>
          <w:tcPr>
            <w:tcW w:w="12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Totale debiti assistiti da garanzie reali</w:t>
            </w:r>
          </w:p>
        </w:tc>
        <w:tc>
          <w:tcPr>
            <w:tcW w:w="12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Debiti non assistiti da garanzie reali</w:t>
            </w:r>
          </w:p>
        </w:tc>
        <w:tc>
          <w:tcPr>
            <w:tcW w:w="15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Totali</w:t>
            </w:r>
          </w:p>
        </w:tc>
      </w:tr>
      <w:tr w:rsidR="007260C8">
        <w:tc>
          <w:tcPr>
            <w:tcW w:w="21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Debiti verso banche</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190.355</w:t>
            </w:r>
          </w:p>
        </w:tc>
        <w:tc>
          <w:tcPr>
            <w:tcW w:w="12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190.355</w:t>
            </w:r>
          </w:p>
        </w:tc>
        <w:tc>
          <w:tcPr>
            <w:tcW w:w="12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5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190.355</w:t>
            </w:r>
          </w:p>
        </w:tc>
      </w:tr>
      <w:tr w:rsidR="007260C8">
        <w:tc>
          <w:tcPr>
            <w:tcW w:w="21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Debiti verso fornitori</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2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2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8.018</w:t>
            </w:r>
          </w:p>
        </w:tc>
        <w:tc>
          <w:tcPr>
            <w:tcW w:w="15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8.018</w:t>
            </w:r>
          </w:p>
        </w:tc>
      </w:tr>
      <w:tr w:rsidR="007260C8">
        <w:tc>
          <w:tcPr>
            <w:tcW w:w="21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Debiti tributari</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2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2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654</w:t>
            </w:r>
          </w:p>
        </w:tc>
        <w:tc>
          <w:tcPr>
            <w:tcW w:w="15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654</w:t>
            </w:r>
          </w:p>
        </w:tc>
      </w:tr>
      <w:tr w:rsidR="007260C8">
        <w:tc>
          <w:tcPr>
            <w:tcW w:w="21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Debiti verso istituti di previdenza e di sicurezza sociale</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2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2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1.160</w:t>
            </w:r>
          </w:p>
        </w:tc>
        <w:tc>
          <w:tcPr>
            <w:tcW w:w="15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1.160</w:t>
            </w:r>
          </w:p>
        </w:tc>
      </w:tr>
      <w:tr w:rsidR="007260C8">
        <w:tc>
          <w:tcPr>
            <w:tcW w:w="21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Debiti verso dipendenti e collaboratori</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2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2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4.366</w:t>
            </w:r>
          </w:p>
        </w:tc>
        <w:tc>
          <w:tcPr>
            <w:tcW w:w="15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4.366</w:t>
            </w:r>
          </w:p>
        </w:tc>
      </w:tr>
      <w:tr w:rsidR="007260C8">
        <w:tc>
          <w:tcPr>
            <w:tcW w:w="21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 debiti</w:t>
            </w:r>
          </w:p>
        </w:tc>
        <w:tc>
          <w:tcPr>
            <w:tcW w:w="14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190.355</w:t>
            </w:r>
          </w:p>
        </w:tc>
        <w:tc>
          <w:tcPr>
            <w:tcW w:w="12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190.355</w:t>
            </w:r>
          </w:p>
        </w:tc>
        <w:tc>
          <w:tcPr>
            <w:tcW w:w="12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14.198</w:t>
            </w:r>
          </w:p>
        </w:tc>
        <w:tc>
          <w:tcPr>
            <w:tcW w:w="15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204.553</w:t>
            </w:r>
          </w:p>
        </w:tc>
      </w:tr>
      <w:bookmarkEnd w:id="57"/>
    </w:tbl>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contextualSpacing/>
        <w:jc w:val="both"/>
        <w:rPr>
          <w:rFonts w:ascii="Arial" w:eastAsia="Arial" w:hAnsi="Arial" w:cs="Arial"/>
          <w:sz w:val="20"/>
          <w:szCs w:val="20"/>
          <w:lang w:val="it-IT" w:eastAsia="it-IT" w:bidi="it-IT"/>
        </w:rPr>
      </w:pPr>
      <w:bookmarkStart w:id="58" w:name="txmb_ETS-142"/>
      <w:r>
        <w:rPr>
          <w:rFonts w:ascii="Arial" w:eastAsia="Arial" w:hAnsi="Arial" w:cs="Arial"/>
          <w:sz w:val="20"/>
          <w:szCs w:val="20"/>
          <w:lang w:val="it-IT" w:eastAsia="it-IT" w:bidi="it-IT"/>
        </w:rPr>
        <w:t>Qui di seguito si specificano per i debiti assistiti da garanzie reali le informazioni sulla scadenza, modalità di rimborso e tassi d’interesse: Trattasi di debito per Mutuo Ipotecario Fondiario di nominali 250.000 euro contratto con Banco BPM spa finalizzato alla realizzazione della sede dell'Ente. Decorrenza ammortamento dal 01 Novembre 2022 a tasso fisso del 2,94% per la durata di mesi 228 rimborso in rate mensili.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contextualSpacing/>
        <w:jc w:val="both"/>
        <w:rPr>
          <w:rFonts w:ascii="Arial" w:eastAsia="Arial" w:hAnsi="Arial" w:cs="Arial"/>
          <w:lang w:val="it-IT" w:eastAsia="it-IT" w:bidi="it-IT"/>
        </w:rPr>
      </w:pPr>
      <w:bookmarkStart w:id="59" w:name="txmb_ETS-147"/>
      <w:bookmarkEnd w:id="58"/>
      <w:r>
        <w:rPr>
          <w:rStyle w:val="B"/>
          <w:rFonts w:ascii="Arial" w:eastAsia="Arial" w:hAnsi="Arial" w:cs="Arial"/>
          <w:color w:val="000080"/>
          <w:lang w:val="it-IT" w:eastAsia="it-IT" w:bidi="it-IT"/>
        </w:rPr>
        <w:t>RATEI E RISCONTI PASSIVI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300" w:lineRule="exact"/>
        <w:contextualSpacing/>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xml:space="preserve">I ratei e risconti passivi sono iscritti nelle passività per complessivi € </w:t>
      </w:r>
      <w:r>
        <w:rPr>
          <w:rFonts w:ascii="Arial" w:eastAsia="Arial" w:hAnsi="Arial" w:cs="Arial"/>
          <w:noProof/>
          <w:sz w:val="20"/>
          <w:szCs w:val="20"/>
          <w:lang w:val="it-IT" w:eastAsia="it-IT" w:bidi="it-IT"/>
        </w:rPr>
        <w:t>3.196</w:t>
      </w:r>
      <w:r>
        <w:rPr>
          <w:rFonts w:ascii="Arial" w:eastAsia="Arial" w:hAnsi="Arial" w:cs="Arial"/>
          <w:sz w:val="20"/>
          <w:szCs w:val="20"/>
          <w:lang w:val="it-IT" w:eastAsia="it-IT" w:bidi="it-IT"/>
        </w:rPr>
        <w:t xml:space="preserve"> (€ </w:t>
      </w:r>
      <w:r>
        <w:rPr>
          <w:rFonts w:ascii="Arial" w:eastAsia="Arial" w:hAnsi="Arial" w:cs="Arial"/>
          <w:noProof/>
          <w:sz w:val="20"/>
          <w:szCs w:val="20"/>
          <w:lang w:val="it-IT" w:eastAsia="it-IT" w:bidi="it-IT"/>
        </w:rPr>
        <w:t>351</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nel precedente esercizio).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contextualSpacing/>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La composizione ed i movimenti delle singole voci sono così rappresentati:</w:t>
      </w:r>
    </w:p>
    <w:p w:rsidR="007260C8" w:rsidRDefault="007260C8">
      <w:pPr>
        <w:pStyle w:val="Normal"/>
        <w:rPr>
          <w:rFonts w:ascii="Lucida Console" w:eastAsia="Lucida Console" w:hAnsi="Lucida Console" w:cs="Lucida Console"/>
          <w:sz w:val="20"/>
          <w:szCs w:val="20"/>
          <w:lang w:val="it-IT" w:eastAsia="it-IT" w:bidi="it-IT"/>
        </w:rPr>
      </w:pPr>
    </w:p>
    <w:tbl>
      <w:tblPr>
        <w:tblW w:w="0" w:type="auto"/>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left w:w="4" w:type="dxa"/>
          <w:right w:w="40" w:type="dxa"/>
        </w:tblCellMar>
        <w:tblLook w:val="04A0"/>
      </w:tblPr>
      <w:tblGrid>
        <w:gridCol w:w="2500"/>
        <w:gridCol w:w="2000"/>
        <w:gridCol w:w="2000"/>
        <w:gridCol w:w="2000"/>
      </w:tblGrid>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 </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Valore di inizio esercizio</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Variazione nell'esercizio</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Valore di fine esercizio</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Ratei passivi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351</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2.845</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3.196</w:t>
            </w:r>
          </w:p>
        </w:tc>
      </w:tr>
      <w:tr w:rsidR="007260C8">
        <w:tc>
          <w:tcPr>
            <w:tcW w:w="25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 ratei e risconti passivi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351</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2.845</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3.196</w:t>
            </w:r>
          </w:p>
        </w:tc>
      </w:tr>
    </w:tbl>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bookmarkStart w:id="60" w:name="txmb_ETS-151"/>
      <w:bookmarkEnd w:id="59"/>
      <w:r>
        <w:rPr>
          <w:rStyle w:val="B"/>
          <w:rFonts w:ascii="Arial" w:eastAsia="Arial" w:hAnsi="Arial" w:cs="Arial"/>
          <w:color w:val="000080"/>
          <w:lang w:val="it-IT" w:eastAsia="it-IT" w:bidi="it-IT"/>
        </w:rPr>
        <w:t>INFORMAZIONI SUL RENDICONTO GESTIONALE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Il Rendiconto Gestionale informa sulle modalità con le quali le risorse sono state acquisite ed impiegate nel periodo, con riferimento alle differenti “aree gestionali” di seguito evidenziate.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bookmarkStart w:id="61" w:name="txmb_ETS-153"/>
      <w:bookmarkEnd w:id="60"/>
      <w:r>
        <w:rPr>
          <w:rStyle w:val="B"/>
          <w:rFonts w:ascii="Arial" w:eastAsia="Arial" w:hAnsi="Arial" w:cs="Arial"/>
          <w:color w:val="000080"/>
          <w:sz w:val="22"/>
          <w:szCs w:val="22"/>
          <w:lang w:val="it-IT" w:eastAsia="it-IT" w:bidi="it-IT"/>
        </w:rPr>
        <w:t>Informativa sui criteri seguiti per la classificazione nelle diverse aree del rendiconto gestionale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Ai fini della classificazione degli oneri e dei proventi nelle diverse aree previste nel rendiconto gestionale, si precisa che tutti gli oneri ed i proventi sono stati iscritti nella sezione A</w:t>
      </w:r>
      <w:bookmarkEnd w:id="61"/>
      <w:r>
        <w:rPr>
          <w:rFonts w:ascii="Arial" w:eastAsia="Arial" w:hAnsi="Arial" w:cs="Arial"/>
          <w:sz w:val="20"/>
          <w:szCs w:val="20"/>
          <w:lang w:val="it-IT" w:eastAsia="it-IT" w:bidi="it-IT"/>
        </w:rPr>
        <w:t>. Precisando inoltre che essendo il primo anno di redazione di un bilancio per competenza si è ritenuto di non riportare il raffronto con periodo precedente in quanto sarebbe risultato non coerente.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62" w:name="txmb_ETS-155"/>
      <w:r>
        <w:rPr>
          <w:rStyle w:val="B"/>
          <w:rFonts w:ascii="Arial" w:eastAsia="Arial" w:hAnsi="Arial" w:cs="Arial"/>
          <w:color w:val="000080"/>
          <w:sz w:val="22"/>
          <w:szCs w:val="22"/>
          <w:lang w:val="it-IT" w:eastAsia="it-IT" w:bidi="it-IT"/>
        </w:rPr>
        <w:t>A) Componenti da attività di interesse generale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Nella presente area sono iscritti i componenti negativi e positivi di reddito derivanti dallo svolgimento delle attività di interesse generale di cui all’art. 5 del Decreto Legislativo 2 agosto 2017 n° 117 e successive modificazioni ed integrazioni, per il perseguimento senza scopo di lucro delle finalità civiche, solidaristiche e di utilità sociale, indipendentemente dal fatto che queste siano state svolte con modalità non commerciali o commerciali.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I"/>
          <w:rFonts w:ascii="Arial" w:eastAsia="Arial" w:hAnsi="Arial" w:cs="Arial"/>
          <w:b/>
          <w:bCs/>
          <w:color w:val="000000"/>
          <w:sz w:val="20"/>
          <w:szCs w:val="20"/>
          <w:lang w:val="it-IT" w:eastAsia="it-IT" w:bidi="it-IT"/>
        </w:rPr>
        <w:t>Costi e oneri da attività di interesse generale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color w:val="000000"/>
          <w:sz w:val="20"/>
          <w:szCs w:val="20"/>
          <w:lang w:val="it-IT" w:eastAsia="it-IT" w:bidi="it-IT"/>
        </w:rPr>
        <w:t xml:space="preserve">I costi e gli oneri da attività di interesse generale sono iscritti nel rendiconto gestionale per complessivi € </w:t>
      </w:r>
      <w:r>
        <w:rPr>
          <w:rFonts w:ascii="Arial" w:eastAsia="Arial" w:hAnsi="Arial" w:cs="Arial"/>
          <w:noProof/>
          <w:sz w:val="20"/>
          <w:szCs w:val="20"/>
          <w:lang w:val="it-IT" w:eastAsia="it-IT" w:bidi="it-IT"/>
        </w:rPr>
        <w:t>277.202</w:t>
      </w:r>
      <w:r>
        <w:rPr>
          <w:rFonts w:ascii="Arial" w:eastAsia="Arial" w:hAnsi="Arial" w:cs="Arial"/>
          <w:sz w:val="20"/>
          <w:szCs w:val="20"/>
          <w:lang w:val="it-IT" w:eastAsia="it-IT" w:bidi="it-IT"/>
        </w:rPr>
        <w:t xml:space="preserve">. </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In merito alla loro composizione si forniscono le seguenti informazioni:</w:t>
      </w:r>
    </w:p>
    <w:p w:rsidR="007260C8" w:rsidRDefault="00081B3D" w:rsidP="00A615AC">
      <w:pPr>
        <w:pStyle w:val="pMsoNormal"/>
        <w:widowControl w:val="0"/>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 xml:space="preserve">1) Materie prime, </w:t>
      </w:r>
      <w:r w:rsidR="007C0530">
        <w:rPr>
          <w:rFonts w:ascii="Arial" w:eastAsia="Arial" w:hAnsi="Arial" w:cs="Arial"/>
          <w:color w:val="000000"/>
          <w:sz w:val="20"/>
          <w:szCs w:val="20"/>
          <w:lang w:val="it-IT" w:eastAsia="it-IT" w:bidi="it-IT"/>
        </w:rPr>
        <w:t xml:space="preserve">sussidiarie, di consumo e merci </w:t>
      </w:r>
      <w:r>
        <w:rPr>
          <w:rFonts w:ascii="Arial" w:eastAsia="Arial" w:hAnsi="Arial" w:cs="Arial"/>
          <w:color w:val="000000"/>
          <w:sz w:val="20"/>
          <w:szCs w:val="20"/>
          <w:lang w:val="it-IT" w:eastAsia="it-IT" w:bidi="it-IT"/>
        </w:rPr>
        <w:t xml:space="preserve">euro </w:t>
      </w:r>
      <w:r>
        <w:rPr>
          <w:rFonts w:ascii="Arial" w:eastAsia="Arial" w:hAnsi="Arial" w:cs="Arial"/>
          <w:noProof/>
          <w:sz w:val="20"/>
          <w:szCs w:val="20"/>
          <w:lang w:val="it-IT" w:eastAsia="it-IT" w:bidi="it-IT"/>
        </w:rPr>
        <w:t>16.922</w:t>
      </w:r>
      <w:r>
        <w:rPr>
          <w:rFonts w:ascii="Arial" w:eastAsia="Arial" w:hAnsi="Arial" w:cs="Arial"/>
          <w:color w:val="000000"/>
          <w:sz w:val="20"/>
          <w:szCs w:val="20"/>
          <w:lang w:val="it-IT" w:eastAsia="it-IT" w:bidi="it-IT"/>
        </w:rPr>
        <w:t xml:space="preserve"> comprende spese per acquisto materiali necessari a</w:t>
      </w:r>
      <w:r w:rsidR="007C0530">
        <w:rPr>
          <w:rFonts w:ascii="Arial" w:eastAsia="Arial" w:hAnsi="Arial" w:cs="Arial"/>
          <w:color w:val="000000"/>
          <w:sz w:val="20"/>
          <w:szCs w:val="20"/>
          <w:lang w:val="it-IT" w:eastAsia="it-IT" w:bidi="it-IT"/>
        </w:rPr>
        <w:t xml:space="preserve">lla vestizione degli operatori </w:t>
      </w:r>
      <w:r>
        <w:rPr>
          <w:rFonts w:ascii="Arial" w:eastAsia="Arial" w:hAnsi="Arial" w:cs="Arial"/>
          <w:color w:val="000000"/>
          <w:sz w:val="20"/>
          <w:szCs w:val="20"/>
          <w:lang w:val="it-IT" w:eastAsia="it-IT" w:bidi="it-IT"/>
        </w:rPr>
        <w:t>ed all'acquisto di materiali sanitari.</w:t>
      </w:r>
    </w:p>
    <w:p w:rsidR="007260C8" w:rsidRDefault="007C0530" w:rsidP="00A615AC">
      <w:pPr>
        <w:pStyle w:val="pMsoNormal"/>
        <w:widowControl w:val="0"/>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2) Servizi</w:t>
      </w:r>
      <w:r w:rsidR="00081B3D">
        <w:rPr>
          <w:rFonts w:ascii="Arial" w:eastAsia="Arial" w:hAnsi="Arial" w:cs="Arial"/>
          <w:color w:val="000000"/>
          <w:sz w:val="20"/>
          <w:szCs w:val="20"/>
          <w:lang w:val="it-IT" w:eastAsia="it-IT" w:bidi="it-IT"/>
        </w:rPr>
        <w:t xml:space="preserve"> euro </w:t>
      </w:r>
      <w:r w:rsidR="00081B3D">
        <w:rPr>
          <w:rFonts w:ascii="Arial" w:eastAsia="Arial" w:hAnsi="Arial" w:cs="Arial"/>
          <w:noProof/>
          <w:sz w:val="20"/>
          <w:szCs w:val="20"/>
          <w:lang w:val="it-IT" w:eastAsia="it-IT" w:bidi="it-IT"/>
        </w:rPr>
        <w:t>101.225</w:t>
      </w:r>
      <w:r w:rsidR="00081B3D">
        <w:rPr>
          <w:rFonts w:ascii="Arial" w:eastAsia="Arial" w:hAnsi="Arial" w:cs="Arial"/>
          <w:color w:val="000000"/>
          <w:sz w:val="20"/>
          <w:szCs w:val="20"/>
          <w:lang w:val="it-IT" w:eastAsia="it-IT" w:bidi="it-IT"/>
        </w:rPr>
        <w:t>, questa voce ricomprende tutti i costi sostenut</w:t>
      </w:r>
      <w:r>
        <w:rPr>
          <w:rFonts w:ascii="Arial" w:eastAsia="Arial" w:hAnsi="Arial" w:cs="Arial"/>
          <w:color w:val="000000"/>
          <w:sz w:val="20"/>
          <w:szCs w:val="20"/>
          <w:lang w:val="it-IT" w:eastAsia="it-IT" w:bidi="it-IT"/>
        </w:rPr>
        <w:t xml:space="preserve">i per trasporti socio-sanitari </w:t>
      </w:r>
      <w:r w:rsidR="00081B3D">
        <w:rPr>
          <w:rFonts w:ascii="Arial" w:eastAsia="Arial" w:hAnsi="Arial" w:cs="Arial"/>
          <w:color w:val="000000"/>
          <w:sz w:val="20"/>
          <w:szCs w:val="20"/>
          <w:lang w:val="it-IT" w:eastAsia="it-IT" w:bidi="it-IT"/>
        </w:rPr>
        <w:t>quali carburante, spese autostradali, manutenzione automezzi, ma anche spese per assicurazioni, amministrative e per utenze.</w:t>
      </w:r>
    </w:p>
    <w:p w:rsidR="007260C8" w:rsidRDefault="00081B3D" w:rsidP="00A615AC">
      <w:pPr>
        <w:pStyle w:val="pMsoNormal"/>
        <w:widowControl w:val="0"/>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 xml:space="preserve">4) Personale euro </w:t>
      </w:r>
      <w:r>
        <w:rPr>
          <w:rFonts w:ascii="Arial" w:eastAsia="Arial" w:hAnsi="Arial" w:cs="Arial"/>
          <w:noProof/>
          <w:sz w:val="20"/>
          <w:szCs w:val="20"/>
          <w:lang w:val="it-IT" w:eastAsia="it-IT" w:bidi="it-IT"/>
        </w:rPr>
        <w:t>42.581</w:t>
      </w:r>
      <w:r>
        <w:rPr>
          <w:rFonts w:ascii="Arial" w:eastAsia="Arial" w:hAnsi="Arial" w:cs="Arial"/>
          <w:color w:val="000000"/>
          <w:sz w:val="20"/>
          <w:szCs w:val="20"/>
          <w:lang w:val="it-IT" w:eastAsia="it-IT" w:bidi="it-IT"/>
        </w:rPr>
        <w:t>, rappresenta il costo sostenuto per i lavoratori dipendenti.</w:t>
      </w:r>
    </w:p>
    <w:p w:rsidR="007260C8" w:rsidRDefault="00081B3D" w:rsidP="00A615AC">
      <w:pPr>
        <w:pStyle w:val="pMsoNormal"/>
        <w:widowControl w:val="0"/>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lastRenderedPageBreak/>
        <w:t xml:space="preserve">5) Ammortamenti euro </w:t>
      </w:r>
      <w:r>
        <w:rPr>
          <w:rFonts w:ascii="Arial" w:eastAsia="Arial" w:hAnsi="Arial" w:cs="Arial"/>
          <w:noProof/>
          <w:sz w:val="20"/>
          <w:szCs w:val="20"/>
          <w:lang w:val="it-IT" w:eastAsia="it-IT" w:bidi="it-IT"/>
        </w:rPr>
        <w:t>76.460</w:t>
      </w:r>
      <w:r>
        <w:rPr>
          <w:rFonts w:ascii="Arial" w:eastAsia="Arial" w:hAnsi="Arial" w:cs="Arial"/>
          <w:color w:val="000000"/>
          <w:sz w:val="20"/>
          <w:szCs w:val="20"/>
          <w:lang w:val="it-IT" w:eastAsia="it-IT" w:bidi="it-IT"/>
        </w:rPr>
        <w:t xml:space="preserve"> Principalmente si riferiscono a quote ammortamento per ambulanze e mezzi di trasporto per euro 49.704 e al fabbricato per euro15.943. Il restante importo di euro 13.812 si riferisce a quote di ammortamento per costruzioni leggere e parcheggio, attrezzature, mobili ed arredi.</w:t>
      </w:r>
    </w:p>
    <w:p w:rsidR="007260C8" w:rsidRDefault="00081B3D" w:rsidP="00A615AC">
      <w:pPr>
        <w:pStyle w:val="pMsoNormal"/>
        <w:widowControl w:val="0"/>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 xml:space="preserve">7) Oneri diversi di gestione euro </w:t>
      </w:r>
      <w:r>
        <w:rPr>
          <w:rFonts w:ascii="Arial" w:eastAsia="Arial" w:hAnsi="Arial" w:cs="Arial"/>
          <w:noProof/>
          <w:sz w:val="20"/>
          <w:szCs w:val="20"/>
          <w:lang w:val="it-IT" w:eastAsia="it-IT" w:bidi="it-IT"/>
        </w:rPr>
        <w:t>42.514</w:t>
      </w:r>
      <w:r w:rsidR="007C0530">
        <w:rPr>
          <w:rFonts w:ascii="Arial" w:eastAsia="Arial" w:hAnsi="Arial" w:cs="Arial"/>
          <w:noProof/>
          <w:sz w:val="20"/>
          <w:szCs w:val="20"/>
          <w:lang w:val="it-IT" w:eastAsia="it-IT" w:bidi="it-IT"/>
        </w:rPr>
        <w:t>.</w:t>
      </w:r>
      <w:r>
        <w:rPr>
          <w:rFonts w:ascii="Arial" w:eastAsia="Arial" w:hAnsi="Arial" w:cs="Arial"/>
          <w:color w:val="000000"/>
          <w:sz w:val="20"/>
          <w:szCs w:val="20"/>
          <w:lang w:val="it-IT" w:eastAsia="it-IT" w:bidi="it-IT"/>
        </w:rPr>
        <w:t>In questa voce sono ricompresi oltre alle spese generali anche spese varie, documentate e gli oneri finanziari relativi al mutuo contratto.</w:t>
      </w:r>
    </w:p>
    <w:p w:rsidR="007260C8" w:rsidRDefault="00081B3D" w:rsidP="00A615AC">
      <w:pPr>
        <w:pStyle w:val="pMsoNormal"/>
        <w:widowControl w:val="0"/>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 xml:space="preserve">10) Utilizzo riserva vincolata per decisione degli organi istituzionali euro </w:t>
      </w:r>
      <w:r>
        <w:rPr>
          <w:rFonts w:ascii="Arial" w:eastAsia="Arial" w:hAnsi="Arial" w:cs="Arial"/>
          <w:noProof/>
          <w:sz w:val="20"/>
          <w:szCs w:val="20"/>
          <w:lang w:val="it-IT" w:eastAsia="it-IT" w:bidi="it-IT"/>
        </w:rPr>
        <w:t>-2.500</w:t>
      </w:r>
      <w:r>
        <w:rPr>
          <w:rFonts w:ascii="Arial" w:eastAsia="Arial" w:hAnsi="Arial" w:cs="Arial"/>
          <w:sz w:val="20"/>
          <w:szCs w:val="20"/>
          <w:lang w:val="it-IT" w:eastAsia="it-IT" w:bidi="it-IT"/>
        </w:rPr>
        <w:t xml:space="preserve"> </w:t>
      </w:r>
      <w:r>
        <w:rPr>
          <w:rFonts w:ascii="Arial" w:eastAsia="Arial" w:hAnsi="Arial" w:cs="Arial"/>
          <w:color w:val="000000"/>
          <w:sz w:val="20"/>
          <w:szCs w:val="20"/>
          <w:lang w:val="it-IT" w:eastAsia="it-IT" w:bidi="it-IT"/>
        </w:rPr>
        <w:t>trattasi della quota riassorbita nell'esercizio.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I"/>
          <w:rFonts w:ascii="Arial" w:eastAsia="Arial" w:hAnsi="Arial" w:cs="Arial"/>
          <w:b/>
          <w:bCs/>
          <w:color w:val="000000"/>
          <w:sz w:val="20"/>
          <w:szCs w:val="20"/>
          <w:lang w:val="it-IT" w:eastAsia="it-IT" w:bidi="it-IT"/>
        </w:rPr>
        <w:t>Ricavi, rendite e proventi da attività di interesse generale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color w:val="000000"/>
          <w:sz w:val="20"/>
          <w:szCs w:val="20"/>
          <w:lang w:val="it-IT" w:eastAsia="it-IT" w:bidi="it-IT"/>
        </w:rPr>
        <w:t xml:space="preserve">I ricavi, le rendite e i proventi derivanti dalle attività di interesse generale sono iscritti nel rendiconto gestionale per complessivi € </w:t>
      </w:r>
      <w:r>
        <w:rPr>
          <w:rFonts w:ascii="Arial" w:eastAsia="Arial" w:hAnsi="Arial" w:cs="Arial"/>
          <w:noProof/>
          <w:sz w:val="20"/>
          <w:szCs w:val="20"/>
          <w:lang w:val="it-IT" w:eastAsia="it-IT" w:bidi="it-IT"/>
        </w:rPr>
        <w:t>429.329</w:t>
      </w:r>
      <w:r>
        <w:rPr>
          <w:rFonts w:ascii="Arial" w:eastAsia="Arial" w:hAnsi="Arial" w:cs="Arial"/>
          <w:sz w:val="20"/>
          <w:szCs w:val="20"/>
          <w:lang w:val="it-IT" w:eastAsia="it-IT" w:bidi="it-IT"/>
        </w:rPr>
        <w:t xml:space="preserve"> </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In merito alla loro composizione si forniscono le seguenti informazioni:</w:t>
      </w:r>
    </w:p>
    <w:p w:rsidR="007260C8" w:rsidRDefault="00081B3D" w:rsidP="00A615AC">
      <w:pPr>
        <w:pStyle w:val="pMsoNormal"/>
        <w:widowControl w:val="0"/>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 xml:space="preserve">1) Proventi da quote associative e apporti dei fondatori euro </w:t>
      </w:r>
      <w:r>
        <w:rPr>
          <w:rFonts w:ascii="Arial" w:eastAsia="Arial" w:hAnsi="Arial" w:cs="Arial"/>
          <w:noProof/>
          <w:sz w:val="20"/>
          <w:szCs w:val="20"/>
          <w:lang w:val="it-IT" w:eastAsia="it-IT" w:bidi="it-IT"/>
        </w:rPr>
        <w:t>3.350</w:t>
      </w:r>
      <w:r>
        <w:rPr>
          <w:rFonts w:ascii="Arial" w:eastAsia="Arial" w:hAnsi="Arial" w:cs="Arial"/>
          <w:color w:val="000000"/>
          <w:sz w:val="20"/>
          <w:szCs w:val="20"/>
          <w:lang w:val="it-IT" w:eastAsia="it-IT" w:bidi="it-IT"/>
        </w:rPr>
        <w:t>.Trattasi del versamento delle quote associative</w:t>
      </w:r>
      <w:r w:rsidR="007C0530">
        <w:rPr>
          <w:rFonts w:ascii="Arial" w:eastAsia="Arial" w:hAnsi="Arial" w:cs="Arial"/>
          <w:color w:val="000000"/>
          <w:sz w:val="20"/>
          <w:szCs w:val="20"/>
          <w:lang w:val="it-IT" w:eastAsia="it-IT" w:bidi="it-IT"/>
        </w:rPr>
        <w:t xml:space="preserve"> </w:t>
      </w:r>
      <w:r>
        <w:rPr>
          <w:rFonts w:ascii="Arial" w:eastAsia="Arial" w:hAnsi="Arial" w:cs="Arial"/>
          <w:color w:val="000000"/>
          <w:sz w:val="20"/>
          <w:szCs w:val="20"/>
          <w:lang w:val="it-IT" w:eastAsia="it-IT" w:bidi="it-IT"/>
        </w:rPr>
        <w:t>anno 2023</w:t>
      </w:r>
    </w:p>
    <w:p w:rsidR="007260C8" w:rsidRDefault="00081B3D" w:rsidP="00A615AC">
      <w:pPr>
        <w:pStyle w:val="pMsoNormal"/>
        <w:widowControl w:val="0"/>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 xml:space="preserve">4) Erogazioni liberali euro </w:t>
      </w:r>
      <w:r>
        <w:rPr>
          <w:rFonts w:ascii="Arial" w:eastAsia="Arial" w:hAnsi="Arial" w:cs="Arial"/>
          <w:noProof/>
          <w:sz w:val="20"/>
          <w:szCs w:val="20"/>
          <w:lang w:val="it-IT" w:eastAsia="it-IT" w:bidi="it-IT"/>
        </w:rPr>
        <w:t>73.529</w:t>
      </w:r>
      <w:r>
        <w:rPr>
          <w:rFonts w:ascii="Arial" w:eastAsia="Arial" w:hAnsi="Arial" w:cs="Arial"/>
          <w:color w:val="000000"/>
          <w:sz w:val="20"/>
          <w:szCs w:val="20"/>
          <w:lang w:val="it-IT" w:eastAsia="it-IT" w:bidi="it-IT"/>
        </w:rPr>
        <w:t>.Trattasi di donazioni offerte erogazioni liberali da parte di privati cittadini e aziende. Fra questi l'importo più rilevante è da attribuire all'erogazione liberale delle Industrie Cartarie Tronchetti per un valore di euro 20.000, ed euro 8.000 da parte della Fondazione Cassa di Risparmio di Lucca.</w:t>
      </w:r>
    </w:p>
    <w:p w:rsidR="007260C8" w:rsidRDefault="00081B3D" w:rsidP="00A615AC">
      <w:pPr>
        <w:pStyle w:val="pMsoNormal"/>
        <w:widowControl w:val="0"/>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color w:val="000000"/>
          <w:sz w:val="20"/>
          <w:szCs w:val="20"/>
          <w:lang w:val="it-IT" w:eastAsia="it-IT" w:bidi="it-IT"/>
        </w:rPr>
        <w:t xml:space="preserve">5) Proventi del 5 per mille, pari a complessivi euro </w:t>
      </w:r>
      <w:r>
        <w:rPr>
          <w:rFonts w:ascii="Arial" w:eastAsia="Arial" w:hAnsi="Arial" w:cs="Arial"/>
          <w:noProof/>
          <w:sz w:val="20"/>
          <w:szCs w:val="20"/>
          <w:lang w:val="it-IT" w:eastAsia="it-IT" w:bidi="it-IT"/>
        </w:rPr>
        <w:t xml:space="preserve">3.842 </w:t>
      </w:r>
      <w:r>
        <w:rPr>
          <w:rFonts w:ascii="Arial" w:eastAsia="Arial" w:hAnsi="Arial" w:cs="Arial"/>
          <w:color w:val="000000"/>
          <w:sz w:val="20"/>
          <w:szCs w:val="20"/>
          <w:lang w:val="it-IT" w:eastAsia="it-IT" w:bidi="it-IT"/>
        </w:rPr>
        <w:t>interamente incassati</w:t>
      </w:r>
      <w:r>
        <w:rPr>
          <w:rFonts w:ascii="Arial" w:eastAsia="Arial" w:hAnsi="Arial" w:cs="Arial"/>
          <w:sz w:val="20"/>
          <w:szCs w:val="20"/>
          <w:lang w:val="it-IT" w:eastAsia="it-IT" w:bidi="it-IT"/>
        </w:rPr>
        <w:t xml:space="preserve"> relativi all'anno finanziario 2022.</w:t>
      </w:r>
    </w:p>
    <w:p w:rsidR="007260C8" w:rsidRDefault="00081B3D" w:rsidP="00A615AC">
      <w:pPr>
        <w:pStyle w:val="pMsoNormal"/>
        <w:widowControl w:val="0"/>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 xml:space="preserve">6) Contributi da soggetti privati euro </w:t>
      </w:r>
      <w:r>
        <w:rPr>
          <w:rFonts w:ascii="Arial" w:eastAsia="Arial" w:hAnsi="Arial" w:cs="Arial"/>
          <w:noProof/>
          <w:sz w:val="20"/>
          <w:szCs w:val="20"/>
          <w:lang w:val="it-IT" w:eastAsia="it-IT" w:bidi="it-IT"/>
        </w:rPr>
        <w:t>2.304</w:t>
      </w:r>
      <w:r>
        <w:rPr>
          <w:rFonts w:ascii="Arial" w:eastAsia="Arial" w:hAnsi="Arial" w:cs="Arial"/>
          <w:color w:val="000000"/>
          <w:sz w:val="20"/>
          <w:szCs w:val="20"/>
          <w:lang w:val="it-IT" w:eastAsia="it-IT" w:bidi="it-IT"/>
        </w:rPr>
        <w:t>.La voce ricomprende rimborsi di oneri relativi ad anni precedenti e rimborsi assicurativi.</w:t>
      </w:r>
    </w:p>
    <w:p w:rsidR="007260C8" w:rsidRPr="0051212A" w:rsidRDefault="00081B3D" w:rsidP="00A615AC">
      <w:pPr>
        <w:pStyle w:val="pMsoNormal"/>
        <w:widowControl w:val="0"/>
        <w:numPr>
          <w:ilvl w:val="0"/>
          <w:numId w:val="8"/>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sidRPr="0051212A">
        <w:rPr>
          <w:rFonts w:ascii="Arial" w:eastAsia="Arial" w:hAnsi="Arial" w:cs="Arial"/>
          <w:color w:val="000000"/>
          <w:sz w:val="20"/>
          <w:szCs w:val="20"/>
          <w:lang w:val="it-IT" w:eastAsia="it-IT" w:bidi="it-IT"/>
        </w:rPr>
        <w:t xml:space="preserve">9) Proventi derivanti da contratti con enti pubblici, euro </w:t>
      </w:r>
      <w:r w:rsidRPr="0051212A">
        <w:rPr>
          <w:rFonts w:ascii="Arial" w:eastAsia="Arial" w:hAnsi="Arial" w:cs="Arial"/>
          <w:noProof/>
          <w:sz w:val="20"/>
          <w:szCs w:val="20"/>
          <w:lang w:val="it-IT" w:eastAsia="it-IT" w:bidi="it-IT"/>
        </w:rPr>
        <w:t>345.171</w:t>
      </w:r>
      <w:r w:rsidRPr="0051212A">
        <w:rPr>
          <w:rFonts w:ascii="Arial" w:eastAsia="Arial" w:hAnsi="Arial" w:cs="Arial"/>
          <w:color w:val="000000"/>
          <w:sz w:val="20"/>
          <w:szCs w:val="20"/>
          <w:lang w:val="it-IT" w:eastAsia="it-IT" w:bidi="it-IT"/>
        </w:rPr>
        <w:t xml:space="preserve">. Trattasi di proventi derivanti da accordi con enti di natura pubblica aventi carattere sinallagmatico, con previsione di un corrispettivo a fronte di beni forniti o di servizi resi, rientranti comunque tra le attività di interesse generale. Derivano da prestazioni in convenzione con </w:t>
      </w:r>
      <w:r w:rsidR="0051212A" w:rsidRPr="0051212A">
        <w:rPr>
          <w:rFonts w:ascii="Arial" w:eastAsia="Arial" w:hAnsi="Arial" w:cs="Arial"/>
          <w:color w:val="000000"/>
          <w:sz w:val="20"/>
          <w:szCs w:val="20"/>
          <w:lang w:val="it-IT" w:eastAsia="it-IT" w:bidi="it-IT"/>
        </w:rPr>
        <w:t>USL TOSCANA NORDOVEST, con AMMINISTRAZIONE COMUNALE DI COREGLIA ANTELMINELLI.</w:t>
      </w:r>
      <w:r w:rsidRPr="0051212A">
        <w:rPr>
          <w:rStyle w:val="I"/>
          <w:rFonts w:ascii="Arial" w:eastAsia="Arial" w:hAnsi="Arial" w:cs="Arial"/>
          <w:color w:val="FF0000"/>
          <w:sz w:val="20"/>
          <w:szCs w:val="20"/>
          <w:lang w:val="it-IT" w:eastAsia="it-IT" w:bidi="it-IT"/>
        </w:rPr>
        <w:t xml:space="preserve"> </w:t>
      </w:r>
      <w:r w:rsidRPr="0051212A">
        <w:rPr>
          <w:rFonts w:ascii="Arial" w:eastAsia="Arial" w:hAnsi="Arial" w:cs="Arial"/>
          <w:sz w:val="20"/>
          <w:szCs w:val="20"/>
          <w:lang w:val="it-IT" w:eastAsia="it-IT" w:bidi="it-IT"/>
        </w:rPr>
        <w:t xml:space="preserve">10) Altri ricavi, rendite e proventi euro </w:t>
      </w:r>
      <w:r w:rsidRPr="0051212A">
        <w:rPr>
          <w:rFonts w:ascii="Arial" w:eastAsia="Arial" w:hAnsi="Arial" w:cs="Arial"/>
          <w:noProof/>
          <w:sz w:val="20"/>
          <w:szCs w:val="20"/>
          <w:lang w:val="it-IT" w:eastAsia="it-IT" w:bidi="it-IT"/>
        </w:rPr>
        <w:t>1.133</w:t>
      </w:r>
      <w:r w:rsidR="007C0530">
        <w:rPr>
          <w:rFonts w:ascii="Arial" w:eastAsia="Arial" w:hAnsi="Arial" w:cs="Arial"/>
          <w:noProof/>
          <w:sz w:val="20"/>
          <w:szCs w:val="20"/>
          <w:lang w:val="it-IT" w:eastAsia="it-IT" w:bidi="it-IT"/>
        </w:rPr>
        <w:t xml:space="preserve"> </w:t>
      </w:r>
      <w:r w:rsidRPr="0051212A">
        <w:rPr>
          <w:rFonts w:ascii="Arial" w:eastAsia="Arial" w:hAnsi="Arial" w:cs="Arial"/>
          <w:sz w:val="20"/>
          <w:szCs w:val="20"/>
          <w:lang w:val="it-IT" w:eastAsia="it-IT" w:bidi="it-IT"/>
        </w:rPr>
        <w:t xml:space="preserve">trattasi di interessi attivi riconosciuti dalla banca. </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bookmarkStart w:id="63" w:name="txmb_ETS-165"/>
      <w:bookmarkEnd w:id="62"/>
      <w:r>
        <w:rPr>
          <w:rStyle w:val="B"/>
          <w:rFonts w:ascii="Arial" w:eastAsia="Arial" w:hAnsi="Arial" w:cs="Arial"/>
          <w:color w:val="000080"/>
          <w:lang w:val="it-IT" w:eastAsia="it-IT" w:bidi="it-IT"/>
        </w:rPr>
        <w:t>Imposte sul reddito d’esercizio</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La composizione della voce è rappresentata nella seguente tabella:</w:t>
      </w:r>
    </w:p>
    <w:p w:rsidR="007260C8" w:rsidRDefault="007260C8">
      <w:pPr>
        <w:pStyle w:val="Normal"/>
        <w:rPr>
          <w:rFonts w:ascii="Lucida Console" w:eastAsia="Lucida Console" w:hAnsi="Lucida Console" w:cs="Lucida Console"/>
          <w:sz w:val="20"/>
          <w:szCs w:val="20"/>
          <w:lang w:val="it-IT" w:eastAsia="it-IT" w:bidi="it-IT"/>
        </w:rPr>
      </w:pPr>
    </w:p>
    <w:tbl>
      <w:tblPr>
        <w:tblW w:w="0" w:type="auto"/>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left w:w="4" w:type="dxa"/>
          <w:right w:w="40" w:type="dxa"/>
        </w:tblCellMar>
        <w:tblLook w:val="04A0"/>
      </w:tblPr>
      <w:tblGrid>
        <w:gridCol w:w="2000"/>
        <w:gridCol w:w="1800"/>
        <w:gridCol w:w="1800"/>
        <w:gridCol w:w="1800"/>
        <w:gridCol w:w="1800"/>
      </w:tblGrid>
      <w:tr w:rsidR="007260C8">
        <w:tc>
          <w:tcPr>
            <w:tcW w:w="20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 </w:t>
            </w:r>
          </w:p>
        </w:tc>
        <w:tc>
          <w:tcPr>
            <w:tcW w:w="18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Imposte correnti</w:t>
            </w:r>
          </w:p>
        </w:tc>
        <w:tc>
          <w:tcPr>
            <w:tcW w:w="18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Imposte relative a esercizi precedenti</w:t>
            </w:r>
          </w:p>
        </w:tc>
        <w:tc>
          <w:tcPr>
            <w:tcW w:w="18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Imposte differite</w:t>
            </w:r>
          </w:p>
        </w:tc>
        <w:tc>
          <w:tcPr>
            <w:tcW w:w="18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Imposte anticipate</w:t>
            </w:r>
          </w:p>
        </w:tc>
      </w:tr>
      <w:tr w:rsidR="007260C8">
        <w:tc>
          <w:tcPr>
            <w:tcW w:w="20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IRAP</w:t>
            </w:r>
          </w:p>
        </w:tc>
        <w:tc>
          <w:tcPr>
            <w:tcW w:w="18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654</w:t>
            </w:r>
          </w:p>
        </w:tc>
        <w:tc>
          <w:tcPr>
            <w:tcW w:w="18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tr w:rsidR="007260C8">
        <w:tc>
          <w:tcPr>
            <w:tcW w:w="20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w:t>
            </w:r>
          </w:p>
        </w:tc>
        <w:tc>
          <w:tcPr>
            <w:tcW w:w="18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654</w:t>
            </w:r>
          </w:p>
        </w:tc>
        <w:tc>
          <w:tcPr>
            <w:tcW w:w="18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8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r>
      <w:bookmarkEnd w:id="63"/>
    </w:tbl>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64" w:name="txmb_ETS-167"/>
      <w:r>
        <w:rPr>
          <w:rStyle w:val="B"/>
          <w:rFonts w:ascii="Arial" w:eastAsia="Arial" w:hAnsi="Arial" w:cs="Arial"/>
          <w:color w:val="000080"/>
          <w:sz w:val="22"/>
          <w:szCs w:val="22"/>
          <w:lang w:val="it-IT" w:eastAsia="it-IT" w:bidi="it-IT"/>
        </w:rPr>
        <w:t>Singoli elementi di ricavo o di costo di entità o incidenza eccezionali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Fonts w:ascii="Arial" w:eastAsia="Arial" w:hAnsi="Arial" w:cs="Arial"/>
          <w:color w:val="000000"/>
          <w:sz w:val="20"/>
          <w:szCs w:val="20"/>
          <w:lang w:val="it-IT" w:eastAsia="it-IT" w:bidi="it-IT"/>
        </w:rPr>
        <w:t>Conformemente alle previsioni di cui al punto 11), mod. C del DM 05/03/2020</w:t>
      </w:r>
      <w:r>
        <w:rPr>
          <w:rFonts w:ascii="Arial" w:eastAsia="Arial" w:hAnsi="Arial" w:cs="Arial"/>
          <w:sz w:val="20"/>
          <w:szCs w:val="20"/>
          <w:lang w:val="it-IT" w:eastAsia="it-IT" w:bidi="it-IT"/>
        </w:rPr>
        <w:t xml:space="preserve">, nell'anno 2023 non sono da rilevare elementi di ricavo o di costo di entità o incidenza eccezionali, </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Style w:val="B"/>
          <w:rFonts w:ascii="Arial" w:eastAsia="Arial" w:hAnsi="Arial" w:cs="Arial"/>
          <w:color w:val="000080"/>
          <w:lang w:val="it-IT" w:eastAsia="it-IT" w:bidi="it-IT"/>
        </w:rPr>
      </w:pPr>
      <w:bookmarkStart w:id="65" w:name="txmb_ETS-175"/>
      <w:bookmarkEnd w:id="64"/>
      <w:r>
        <w:rPr>
          <w:rStyle w:val="B"/>
          <w:rFonts w:ascii="Arial" w:eastAsia="Arial" w:hAnsi="Arial" w:cs="Arial"/>
          <w:color w:val="000080"/>
          <w:lang w:val="it-IT" w:eastAsia="it-IT" w:bidi="it-IT"/>
        </w:rPr>
        <w:t>ALTRE INFORMAZIONI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Style w:val="B"/>
          <w:rFonts w:ascii="Arial" w:eastAsia="Arial" w:hAnsi="Arial" w:cs="Arial"/>
          <w:color w:val="000080"/>
          <w:sz w:val="22"/>
          <w:szCs w:val="22"/>
          <w:lang w:val="it-IT" w:eastAsia="it-IT" w:bidi="it-IT"/>
        </w:rPr>
      </w:pPr>
      <w:bookmarkStart w:id="66" w:name="txmb_ETS-177"/>
      <w:bookmarkEnd w:id="65"/>
      <w:r>
        <w:rPr>
          <w:rStyle w:val="B"/>
          <w:rFonts w:ascii="Arial" w:eastAsia="Arial" w:hAnsi="Arial" w:cs="Arial"/>
          <w:color w:val="000080"/>
          <w:sz w:val="22"/>
          <w:szCs w:val="22"/>
          <w:lang w:val="it-IT" w:eastAsia="it-IT" w:bidi="it-IT"/>
        </w:rPr>
        <w:t>Impegni di spesa o di reinvestimento di fondi o contributi ricevuti con finalità specifiche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Lucida Console" w:eastAsia="Lucida Console" w:hAnsi="Lucida Console" w:cs="Lucida Console"/>
          <w:sz w:val="20"/>
          <w:szCs w:val="20"/>
          <w:lang w:val="it-IT" w:eastAsia="it-IT" w:bidi="it-IT"/>
        </w:rPr>
      </w:pPr>
      <w:r>
        <w:rPr>
          <w:rStyle w:val="B"/>
          <w:rFonts w:ascii="Arial" w:eastAsia="Arial" w:hAnsi="Arial" w:cs="Arial"/>
          <w:b w:val="0"/>
          <w:bCs w:val="0"/>
          <w:sz w:val="20"/>
          <w:szCs w:val="20"/>
          <w:lang w:val="it-IT" w:eastAsia="it-IT" w:bidi="it-IT"/>
        </w:rPr>
        <w:t>Relativamente agli impegni di spesa, di reinvestimento di fondi e ai contributi ricevuti con finalità specifiche, ai sensi del punto 9), mod. C del DM 05/03/2020: niente da segnalare.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67" w:name="txmb_ETS-179"/>
      <w:bookmarkEnd w:id="66"/>
      <w:r>
        <w:rPr>
          <w:rStyle w:val="B"/>
          <w:rFonts w:ascii="Arial" w:eastAsia="Arial" w:hAnsi="Arial" w:cs="Arial"/>
          <w:color w:val="000080"/>
          <w:sz w:val="22"/>
          <w:szCs w:val="22"/>
          <w:lang w:val="it-IT" w:eastAsia="it-IT" w:bidi="it-IT"/>
        </w:rPr>
        <w:t>Descrizione della natura delle erogazioni liberali ricevute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 xml:space="preserve">Con riferimento alle erogazioni liberali, pari a complessivi € </w:t>
      </w:r>
      <w:r>
        <w:rPr>
          <w:rFonts w:ascii="Arial" w:eastAsia="Arial" w:hAnsi="Arial" w:cs="Arial"/>
          <w:noProof/>
          <w:sz w:val="20"/>
          <w:szCs w:val="20"/>
          <w:lang w:val="it-IT" w:eastAsia="it-IT" w:bidi="it-IT"/>
        </w:rPr>
        <w:t>73.529</w:t>
      </w:r>
      <w:r>
        <w:rPr>
          <w:rFonts w:ascii="Arial" w:eastAsia="Arial" w:hAnsi="Arial" w:cs="Arial"/>
          <w:color w:val="000000"/>
          <w:sz w:val="20"/>
          <w:szCs w:val="20"/>
          <w:lang w:val="it-IT" w:eastAsia="it-IT" w:bidi="it-IT"/>
        </w:rPr>
        <w:t>,</w:t>
      </w:r>
      <w:r w:rsidR="009D18DE">
        <w:rPr>
          <w:rFonts w:ascii="Arial" w:eastAsia="Arial" w:hAnsi="Arial" w:cs="Arial"/>
          <w:color w:val="000000"/>
          <w:sz w:val="20"/>
          <w:szCs w:val="20"/>
          <w:lang w:val="it-IT" w:eastAsia="it-IT" w:bidi="it-IT"/>
        </w:rPr>
        <w:t xml:space="preserve"> sono evidenziate le più rilevanti nel paragrafo </w:t>
      </w:r>
      <w:r w:rsidR="000E5E58">
        <w:rPr>
          <w:rFonts w:ascii="Arial" w:eastAsia="Arial" w:hAnsi="Arial" w:cs="Arial"/>
          <w:color w:val="000000"/>
          <w:sz w:val="20"/>
          <w:szCs w:val="20"/>
          <w:lang w:val="it-IT" w:eastAsia="it-IT" w:bidi="it-IT"/>
        </w:rPr>
        <w:t xml:space="preserve">del rendiconto gestionale </w:t>
      </w:r>
      <w:r>
        <w:rPr>
          <w:rFonts w:ascii="Arial" w:eastAsia="Arial" w:hAnsi="Arial" w:cs="Arial"/>
          <w:color w:val="000000"/>
          <w:sz w:val="20"/>
          <w:szCs w:val="20"/>
          <w:lang w:val="it-IT" w:eastAsia="it-IT" w:bidi="it-IT"/>
        </w:rPr>
        <w:t>la natura delle erogazioni liberali ricevute, conformemente alle previsioni di cui al punt</w:t>
      </w:r>
      <w:r w:rsidR="000E5E58">
        <w:rPr>
          <w:rFonts w:ascii="Arial" w:eastAsia="Arial" w:hAnsi="Arial" w:cs="Arial"/>
          <w:color w:val="000000"/>
          <w:sz w:val="20"/>
          <w:szCs w:val="20"/>
          <w:lang w:val="it-IT" w:eastAsia="it-IT" w:bidi="it-IT"/>
        </w:rPr>
        <w:t xml:space="preserve">o 12), mod. C del DM 05/03/2020. </w:t>
      </w:r>
      <w:bookmarkStart w:id="68" w:name="_GoBack"/>
      <w:bookmarkEnd w:id="68"/>
      <w:r>
        <w:rPr>
          <w:rFonts w:ascii="Arial" w:eastAsia="Arial" w:hAnsi="Arial" w:cs="Arial"/>
          <w:color w:val="000000"/>
          <w:sz w:val="20"/>
          <w:szCs w:val="20"/>
          <w:lang w:val="it-IT" w:eastAsia="it-IT" w:bidi="it-IT"/>
        </w:rPr>
        <w:t>L'importo ricomprende erogazioni liberali ricevute da privati ed aziende per supporto all'Associazione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69" w:name="txmb_ETS-181"/>
      <w:bookmarkEnd w:id="67"/>
      <w:r>
        <w:rPr>
          <w:rStyle w:val="B"/>
          <w:rFonts w:ascii="Arial" w:eastAsia="Arial" w:hAnsi="Arial" w:cs="Arial"/>
          <w:color w:val="000080"/>
          <w:sz w:val="22"/>
          <w:szCs w:val="22"/>
          <w:lang w:val="it-IT" w:eastAsia="it-IT" w:bidi="it-IT"/>
        </w:rPr>
        <w:t>Numero di dipendenti e volontari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sz w:val="20"/>
          <w:szCs w:val="20"/>
          <w:lang w:val="it-IT" w:eastAsia="it-IT" w:bidi="it-IT"/>
        </w:rPr>
        <w:t xml:space="preserve">Vengono di seguito riportate le informazioni concernenti il personale ed i volontari, </w:t>
      </w:r>
      <w:r>
        <w:rPr>
          <w:rFonts w:ascii="Arial" w:eastAsia="Arial" w:hAnsi="Arial" w:cs="Arial"/>
          <w:color w:val="000000"/>
          <w:sz w:val="20"/>
          <w:szCs w:val="20"/>
          <w:lang w:val="it-IT" w:eastAsia="it-IT" w:bidi="it-IT"/>
        </w:rPr>
        <w:t>conformemente alle previsioni di cui al punto 13), mod. C del DM 05/03/2020:</w:t>
      </w:r>
    </w:p>
    <w:p w:rsidR="007260C8" w:rsidRPr="002A5BF5"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color w:val="000000"/>
          <w:sz w:val="20"/>
          <w:szCs w:val="20"/>
          <w:lang w:val="it-IT" w:eastAsia="it-IT" w:bidi="it-IT"/>
        </w:rPr>
        <w:t xml:space="preserve">Nell'anno 2023 il numero medio dei dipendenti occupati è stato di 3 ed al 31.12.2023 risultano così suddivisi: nr.2 dipendenti part time (autisti soccorritori accompagnatori) ed nr.1 apprendista impiegata part time. Sono iscritti nel registro dei volontari di cui all'art. 17 comma 1 </w:t>
      </w:r>
      <w:r w:rsidR="002A5BF5">
        <w:rPr>
          <w:rFonts w:ascii="Arial" w:eastAsia="Arial" w:hAnsi="Arial" w:cs="Arial"/>
          <w:color w:val="000000"/>
          <w:sz w:val="20"/>
          <w:szCs w:val="20"/>
          <w:lang w:val="it-IT" w:eastAsia="it-IT" w:bidi="it-IT"/>
        </w:rPr>
        <w:t xml:space="preserve">: Registro Aspiranti al n. 8 </w:t>
      </w:r>
      <w:proofErr w:type="spellStart"/>
      <w:r w:rsidR="002A5BF5">
        <w:rPr>
          <w:rFonts w:ascii="Arial" w:eastAsia="Arial" w:hAnsi="Arial" w:cs="Arial"/>
          <w:color w:val="000000"/>
          <w:sz w:val="20"/>
          <w:szCs w:val="20"/>
          <w:lang w:val="it-IT" w:eastAsia="it-IT" w:bidi="it-IT"/>
        </w:rPr>
        <w:t>Cassataro</w:t>
      </w:r>
      <w:proofErr w:type="spellEnd"/>
      <w:r w:rsidR="002A5BF5">
        <w:rPr>
          <w:rFonts w:ascii="Arial" w:eastAsia="Arial" w:hAnsi="Arial" w:cs="Arial"/>
          <w:color w:val="000000"/>
          <w:sz w:val="20"/>
          <w:szCs w:val="20"/>
          <w:lang w:val="it-IT" w:eastAsia="it-IT" w:bidi="it-IT"/>
        </w:rPr>
        <w:t xml:space="preserve"> Arianna, al n. 16 Luciano Maria mentre al n. </w:t>
      </w:r>
      <w:r>
        <w:rPr>
          <w:rFonts w:ascii="Arial" w:eastAsia="Arial" w:hAnsi="Arial" w:cs="Arial"/>
          <w:color w:val="FF0000"/>
          <w:sz w:val="20"/>
          <w:szCs w:val="20"/>
          <w:lang w:val="it-IT" w:eastAsia="it-IT" w:bidi="it-IT"/>
        </w:rPr>
        <w:t xml:space="preserve"> </w:t>
      </w:r>
      <w:r w:rsidR="002A5BF5" w:rsidRPr="002A5BF5">
        <w:rPr>
          <w:rFonts w:ascii="Arial" w:eastAsia="Arial" w:hAnsi="Arial" w:cs="Arial"/>
          <w:sz w:val="20"/>
          <w:szCs w:val="20"/>
          <w:lang w:val="it-IT" w:eastAsia="it-IT" w:bidi="it-IT"/>
        </w:rPr>
        <w:lastRenderedPageBreak/>
        <w:t xml:space="preserve">51 del Registro Effettivi/attivi Palagi Monica </w:t>
      </w:r>
      <w:r w:rsidRPr="002A5BF5">
        <w:rPr>
          <w:rFonts w:ascii="Arial" w:eastAsia="Arial" w:hAnsi="Arial" w:cs="Arial"/>
          <w:sz w:val="20"/>
          <w:szCs w:val="20"/>
          <w:lang w:val="it-IT" w:eastAsia="it-IT" w:bidi="it-IT"/>
        </w:rPr>
        <w:t>che svolgono la loro attività in modo non occasionale.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70" w:name="txmb_ETS-185"/>
      <w:bookmarkEnd w:id="69"/>
      <w:r>
        <w:rPr>
          <w:rStyle w:val="B"/>
          <w:rFonts w:ascii="Arial" w:eastAsia="Arial" w:hAnsi="Arial" w:cs="Arial"/>
          <w:color w:val="000080"/>
          <w:sz w:val="22"/>
          <w:szCs w:val="22"/>
          <w:lang w:val="it-IT" w:eastAsia="it-IT" w:bidi="it-IT"/>
        </w:rPr>
        <w:t>Compensi all’organo esecutivo, all’organo di controllo e al soggetto incaricato della revisione legale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sz w:val="20"/>
          <w:szCs w:val="20"/>
          <w:lang w:val="it-IT" w:eastAsia="it-IT" w:bidi="it-IT"/>
        </w:rPr>
        <w:t>Nell'anno 2023 non sono stati erogati emolumenti o compensi all’organo esecutivo, all’organo di controllo o agli associati.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71" w:name="txmb_ETS-189"/>
      <w:bookmarkEnd w:id="70"/>
      <w:r>
        <w:rPr>
          <w:rStyle w:val="B"/>
          <w:rFonts w:ascii="Arial" w:eastAsia="Arial" w:hAnsi="Arial" w:cs="Arial"/>
          <w:color w:val="000080"/>
          <w:sz w:val="22"/>
          <w:szCs w:val="22"/>
          <w:lang w:val="it-IT" w:eastAsia="it-IT" w:bidi="it-IT"/>
        </w:rPr>
        <w:t>Prospetto degli elementi patrimoniali e finanziari e delle componenti economiche inerenti i patrimoni destinati ad uno specifico affare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 xml:space="preserve">L'Ente non ha elementi patrimoniali, finanziari e componenti economiche, inerenti patrimoni destinati ad uno specifico affare, </w:t>
      </w:r>
      <w:r>
        <w:rPr>
          <w:rFonts w:ascii="Arial" w:eastAsia="Arial" w:hAnsi="Arial" w:cs="Arial"/>
          <w:color w:val="000000"/>
          <w:sz w:val="20"/>
          <w:szCs w:val="20"/>
          <w:lang w:val="it-IT" w:eastAsia="it-IT" w:bidi="it-IT"/>
        </w:rPr>
        <w:t>di cui al punto 15), mod. C del DM 05/03/2020</w:t>
      </w:r>
      <w:r>
        <w:rPr>
          <w:rFonts w:ascii="Arial" w:eastAsia="Arial" w:hAnsi="Arial" w:cs="Arial"/>
          <w:sz w:val="20"/>
          <w:szCs w:val="20"/>
          <w:lang w:val="it-IT" w:eastAsia="it-IT" w:bidi="it-IT"/>
        </w:rPr>
        <w:t>:</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72" w:name="txmb_ETS-191"/>
      <w:bookmarkEnd w:id="71"/>
      <w:r>
        <w:rPr>
          <w:rStyle w:val="B"/>
          <w:rFonts w:ascii="Arial" w:eastAsia="Arial" w:hAnsi="Arial" w:cs="Arial"/>
          <w:color w:val="000080"/>
          <w:sz w:val="22"/>
          <w:szCs w:val="22"/>
          <w:lang w:val="it-IT" w:eastAsia="it-IT" w:bidi="it-IT"/>
        </w:rPr>
        <w:t>Operazioni realizzate con parti correlate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xml:space="preserve">Conformemente alle previsioni di cui al punto 16), mod. C del DM 05/03/2020, Nell'anno 2023 le operazioni realizzate con parti correlate, o sono di irrilevante entità o sono state regolate a normali condizioni di mercato </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sz w:val="22"/>
          <w:szCs w:val="22"/>
          <w:lang w:val="it-IT" w:eastAsia="it-IT" w:bidi="it-IT"/>
        </w:rPr>
      </w:pPr>
      <w:bookmarkStart w:id="73" w:name="txmb_ETS-193"/>
      <w:bookmarkEnd w:id="72"/>
      <w:r>
        <w:rPr>
          <w:rStyle w:val="B"/>
          <w:rFonts w:ascii="Arial" w:eastAsia="Arial" w:hAnsi="Arial" w:cs="Arial"/>
          <w:color w:val="000080"/>
          <w:sz w:val="22"/>
          <w:szCs w:val="22"/>
          <w:lang w:val="it-IT" w:eastAsia="it-IT" w:bidi="it-IT"/>
        </w:rPr>
        <w:t>Proposta di destinazione dell'avanzo o di copertura del disavanzo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 xml:space="preserve">Conformemente alle previsioni di cui al punto 17), mod. C del DM 05/03/2020, si propone la destinazione dell’avanzo d’esercizio pari ad </w:t>
      </w:r>
      <w:r>
        <w:rPr>
          <w:rFonts w:ascii="Arial" w:eastAsia="Arial" w:hAnsi="Arial" w:cs="Arial"/>
          <w:color w:val="000000"/>
          <w:sz w:val="20"/>
          <w:szCs w:val="20"/>
          <w:lang w:val="it-IT" w:eastAsia="it-IT" w:bidi="it-IT"/>
        </w:rPr>
        <w:t xml:space="preserve">€ </w:t>
      </w:r>
      <w:r>
        <w:rPr>
          <w:rFonts w:ascii="Arial" w:eastAsia="Arial" w:hAnsi="Arial" w:cs="Arial"/>
          <w:noProof/>
          <w:sz w:val="20"/>
          <w:szCs w:val="20"/>
          <w:lang w:val="it-IT" w:eastAsia="it-IT" w:bidi="it-IT"/>
        </w:rPr>
        <w:t>151.473</w:t>
      </w:r>
      <w:r>
        <w:rPr>
          <w:rFonts w:ascii="Arial" w:eastAsia="Arial" w:hAnsi="Arial" w:cs="Arial"/>
          <w:sz w:val="20"/>
          <w:szCs w:val="20"/>
          <w:lang w:val="it-IT" w:eastAsia="it-IT" w:bidi="it-IT"/>
        </w:rPr>
        <w:t xml:space="preserve"> come segue:</w:t>
      </w:r>
      <w:r w:rsidR="00A615AC">
        <w:rPr>
          <w:rFonts w:ascii="Arial" w:eastAsia="Arial" w:hAnsi="Arial" w:cs="Arial"/>
          <w:sz w:val="20"/>
          <w:szCs w:val="20"/>
          <w:lang w:val="it-IT" w:eastAsia="it-IT" w:bidi="it-IT"/>
        </w:rPr>
        <w:t xml:space="preserve"> a riserve di gestione fra</w:t>
      </w:r>
      <w:r w:rsidR="00D8099B">
        <w:rPr>
          <w:rFonts w:ascii="Arial" w:eastAsia="Arial" w:hAnsi="Arial" w:cs="Arial"/>
          <w:sz w:val="20"/>
          <w:szCs w:val="20"/>
          <w:lang w:val="it-IT" w:eastAsia="it-IT" w:bidi="it-IT"/>
        </w:rPr>
        <w:t xml:space="preserve"> il patrimonio libero dell’Ente, da destinare in parte ad ammortamento del Mutuo contratto per l’immobile della sede e per il restante ad investimenti in ambulanze e mezzi attrezzati.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74" w:name="txmb_ETS-197"/>
      <w:bookmarkEnd w:id="73"/>
      <w:r>
        <w:rPr>
          <w:rStyle w:val="B"/>
          <w:rFonts w:ascii="Arial" w:eastAsia="Arial" w:hAnsi="Arial" w:cs="Arial"/>
          <w:color w:val="000080"/>
          <w:sz w:val="22"/>
          <w:szCs w:val="22"/>
          <w:lang w:val="it-IT" w:eastAsia="it-IT" w:bidi="it-IT"/>
        </w:rPr>
        <w:t>Differenza retributiva tra lavoratori dipendenti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xml:space="preserve">Conformemente alle previsioni di cui al punto 23), mod. C del DM 05/03/2020, nel prospetto sotto riportato si fornisce evidenza della differenza retributiva tra lavoratori dipendenti, suddivisi per categoria, per le finalità di verifica del rapporto uno a otto, di cui all’art. 16 del Decreto Legislativo n 117/2017 e successive modificazioni ed integrazioni, calcolato sulla base della retribuzione annua lorda a parità di orario </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retribuzione annua lorda massima</w:t>
      </w:r>
      <w:r>
        <w:rPr>
          <w:rFonts w:ascii="Arial" w:eastAsia="Arial" w:hAnsi="Arial" w:cs="Arial"/>
          <w:sz w:val="20"/>
          <w:szCs w:val="20"/>
          <w:lang w:val="it-IT" w:eastAsia="it-IT" w:bidi="it-IT"/>
        </w:rPr>
        <w:tab/>
      </w:r>
      <w:r>
        <w:rPr>
          <w:rFonts w:ascii="Arial" w:eastAsia="Arial" w:hAnsi="Arial" w:cs="Arial"/>
          <w:sz w:val="20"/>
          <w:szCs w:val="20"/>
          <w:lang w:val="it-IT" w:eastAsia="it-IT" w:bidi="it-IT"/>
        </w:rPr>
        <w:tab/>
        <w:t>€ 24.287</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 xml:space="preserve">retribuzione annua lorda minima </w:t>
      </w:r>
      <w:r>
        <w:rPr>
          <w:rFonts w:ascii="Arial" w:eastAsia="Arial" w:hAnsi="Arial" w:cs="Arial"/>
          <w:sz w:val="20"/>
          <w:szCs w:val="20"/>
          <w:lang w:val="it-IT" w:eastAsia="it-IT" w:bidi="it-IT"/>
        </w:rPr>
        <w:tab/>
      </w:r>
      <w:r>
        <w:rPr>
          <w:rFonts w:ascii="Arial" w:eastAsia="Arial" w:hAnsi="Arial" w:cs="Arial"/>
          <w:sz w:val="20"/>
          <w:szCs w:val="20"/>
          <w:lang w:val="it-IT" w:eastAsia="it-IT" w:bidi="it-IT"/>
        </w:rPr>
        <w:tab/>
        <w:t>€ 15.154</w:t>
      </w:r>
    </w:p>
    <w:p w:rsidR="007260C8" w:rsidRDefault="007260C8" w:rsidP="000D20D2">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bookmarkStart w:id="75" w:name="txmb_ETS-199"/>
      <w:bookmarkEnd w:id="74"/>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Style w:val="B"/>
          <w:rFonts w:ascii="Arial" w:eastAsia="Arial" w:hAnsi="Arial" w:cs="Arial"/>
          <w:color w:val="000080"/>
          <w:lang w:val="it-IT" w:eastAsia="it-IT" w:bidi="it-IT"/>
        </w:rPr>
      </w:pPr>
      <w:bookmarkStart w:id="76" w:name="txmb_ETS-203"/>
      <w:bookmarkEnd w:id="75"/>
      <w:r>
        <w:rPr>
          <w:rStyle w:val="B"/>
          <w:rFonts w:ascii="Arial" w:eastAsia="Arial" w:hAnsi="Arial" w:cs="Arial"/>
          <w:color w:val="000080"/>
          <w:lang w:val="it-IT" w:eastAsia="it-IT" w:bidi="it-IT"/>
        </w:rPr>
        <w:t>ILLUSTRAZIONE DELL’ANDAMENTO ECONOMICO E FINANZIARIO DELL’ENTE E DELLE MODALITA’ DI PERSEGUIMENTO DELLE FINALITA’ STATUTARIE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77" w:name="txmb_ETS-204"/>
      <w:bookmarkEnd w:id="76"/>
      <w:r>
        <w:rPr>
          <w:rStyle w:val="B"/>
          <w:rFonts w:ascii="Arial" w:eastAsia="Arial" w:hAnsi="Arial" w:cs="Arial"/>
          <w:color w:val="000080"/>
          <w:sz w:val="22"/>
          <w:szCs w:val="22"/>
          <w:lang w:val="it-IT" w:eastAsia="it-IT" w:bidi="it-IT"/>
        </w:rPr>
        <w:t>Illustrazione della situazione dell’Ente e dell’andamento della gestione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color w:val="000000"/>
          <w:sz w:val="20"/>
          <w:szCs w:val="20"/>
          <w:lang w:val="it-IT" w:eastAsia="it-IT" w:bidi="it-IT"/>
        </w:rPr>
        <w:t xml:space="preserve">L'andamento della gestione nell’esercizio in esame </w:t>
      </w:r>
      <w:r w:rsidR="007C0530">
        <w:rPr>
          <w:rFonts w:ascii="Arial" w:eastAsia="Arial" w:hAnsi="Arial" w:cs="Arial"/>
          <w:color w:val="000000"/>
          <w:sz w:val="20"/>
          <w:szCs w:val="20"/>
          <w:lang w:val="it-IT" w:eastAsia="it-IT" w:bidi="it-IT"/>
        </w:rPr>
        <w:t xml:space="preserve">è stato positivo con incremento </w:t>
      </w:r>
      <w:r>
        <w:rPr>
          <w:rFonts w:ascii="Arial" w:eastAsia="Arial" w:hAnsi="Arial" w:cs="Arial"/>
          <w:color w:val="000000"/>
          <w:sz w:val="20"/>
          <w:szCs w:val="20"/>
          <w:lang w:val="it-IT" w:eastAsia="it-IT" w:bidi="it-IT"/>
        </w:rPr>
        <w:t>dei proventi del 31%</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color w:val="000000"/>
          <w:sz w:val="20"/>
          <w:szCs w:val="20"/>
          <w:lang w:val="it-IT" w:eastAsia="it-IT" w:bidi="it-IT"/>
        </w:rPr>
      </w:pPr>
      <w:r>
        <w:rPr>
          <w:rFonts w:ascii="Arial" w:eastAsia="Arial" w:hAnsi="Arial" w:cs="Arial"/>
          <w:color w:val="000000"/>
          <w:sz w:val="20"/>
          <w:szCs w:val="20"/>
          <w:lang w:val="it-IT" w:eastAsia="it-IT" w:bidi="it-IT"/>
        </w:rPr>
        <w:t>Ai fini di fornire un migliore quadro conoscitivo dell’andamento e del risultato della gestione, è stato predisposto il seguente prospetto di sintesi economica:</w:t>
      </w:r>
    </w:p>
    <w:p w:rsidR="007260C8" w:rsidRDefault="007260C8">
      <w:pPr>
        <w:pStyle w:val="Normal"/>
        <w:rPr>
          <w:rFonts w:ascii="Lucida Console" w:eastAsia="Lucida Console" w:hAnsi="Lucida Console" w:cs="Lucida Console"/>
          <w:sz w:val="20"/>
          <w:szCs w:val="20"/>
          <w:lang w:val="it-IT" w:eastAsia="it-IT" w:bidi="it-IT"/>
        </w:rPr>
      </w:pPr>
    </w:p>
    <w:tbl>
      <w:tblPr>
        <w:tblW w:w="0" w:type="auto"/>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left w:w="4" w:type="dxa"/>
          <w:right w:w="40" w:type="dxa"/>
        </w:tblCellMar>
        <w:tblLook w:val="04A0"/>
      </w:tblPr>
      <w:tblGrid>
        <w:gridCol w:w="3000"/>
        <w:gridCol w:w="2000"/>
        <w:gridCol w:w="1750"/>
        <w:gridCol w:w="2000"/>
        <w:gridCol w:w="2000"/>
      </w:tblGrid>
      <w:tr w:rsidR="007260C8">
        <w:tc>
          <w:tcPr>
            <w:tcW w:w="30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 xml:space="preserve"> </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Esercizio corrente</w:t>
            </w:r>
          </w:p>
        </w:tc>
        <w:tc>
          <w:tcPr>
            <w:tcW w:w="175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Esercizio corrente %</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Esercizio precedente</w:t>
            </w:r>
          </w:p>
        </w:tc>
        <w:tc>
          <w:tcPr>
            <w:tcW w:w="2000" w:type="dxa"/>
            <w:shd w:val="clear" w:color="auto" w:fill="DEEAF6"/>
            <w:vAlign w:val="center"/>
          </w:tcPr>
          <w:p w:rsidR="007260C8" w:rsidRDefault="00081B3D">
            <w:pPr>
              <w:pStyle w:val="Normal"/>
              <w:jc w:val="center"/>
              <w:rPr>
                <w:rFonts w:ascii="Lucida Console" w:eastAsia="Lucida Console" w:hAnsi="Lucida Console" w:cs="Lucida Console"/>
                <w:sz w:val="20"/>
                <w:szCs w:val="20"/>
                <w:lang w:val="it-IT" w:eastAsia="it-IT" w:bidi="it-IT"/>
              </w:rPr>
            </w:pPr>
            <w:r>
              <w:rPr>
                <w:b/>
                <w:bCs/>
                <w:sz w:val="16"/>
                <w:szCs w:val="16"/>
                <w:lang w:val="it-IT" w:eastAsia="it-IT" w:bidi="it-IT"/>
              </w:rPr>
              <w:t>Esercizio precedente %</w:t>
            </w:r>
          </w:p>
        </w:tc>
      </w:tr>
      <w:tr w:rsidR="007260C8">
        <w:tc>
          <w:tcPr>
            <w:tcW w:w="30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Proventi e ricavi</w:t>
            </w:r>
          </w:p>
        </w:tc>
        <w:tc>
          <w:tcPr>
            <w:tcW w:w="2000" w:type="dxa"/>
            <w:shd w:val="clear" w:color="auto" w:fill="DEEAF6"/>
            <w:vAlign w:val="center"/>
          </w:tcPr>
          <w:p w:rsidR="007260C8" w:rsidRDefault="007260C8">
            <w:pPr>
              <w:pStyle w:val="Normal"/>
              <w:rPr>
                <w:sz w:val="16"/>
                <w:szCs w:val="16"/>
                <w:lang w:val="it-IT" w:eastAsia="it-IT" w:bidi="it-IT"/>
              </w:rPr>
            </w:pPr>
          </w:p>
        </w:tc>
        <w:tc>
          <w:tcPr>
            <w:tcW w:w="1750" w:type="dxa"/>
            <w:shd w:val="clear" w:color="auto" w:fill="DEEAF6"/>
            <w:vAlign w:val="center"/>
          </w:tcPr>
          <w:p w:rsidR="007260C8" w:rsidRDefault="007260C8">
            <w:pPr>
              <w:pStyle w:val="Normal"/>
              <w:rPr>
                <w:sz w:val="16"/>
                <w:szCs w:val="16"/>
                <w:lang w:val="it-IT" w:eastAsia="it-IT" w:bidi="it-IT"/>
              </w:rPr>
            </w:pPr>
          </w:p>
        </w:tc>
        <w:tc>
          <w:tcPr>
            <w:tcW w:w="2000" w:type="dxa"/>
            <w:shd w:val="clear" w:color="auto" w:fill="DEEAF6"/>
            <w:vAlign w:val="center"/>
          </w:tcPr>
          <w:p w:rsidR="007260C8" w:rsidRDefault="007260C8">
            <w:pPr>
              <w:pStyle w:val="Normal"/>
              <w:rPr>
                <w:sz w:val="16"/>
                <w:szCs w:val="16"/>
                <w:lang w:val="it-IT" w:eastAsia="it-IT" w:bidi="it-IT"/>
              </w:rPr>
            </w:pPr>
          </w:p>
        </w:tc>
        <w:tc>
          <w:tcPr>
            <w:tcW w:w="2000" w:type="dxa"/>
            <w:shd w:val="clear" w:color="auto" w:fill="DEEAF6"/>
            <w:vAlign w:val="center"/>
          </w:tcPr>
          <w:p w:rsidR="007260C8" w:rsidRDefault="007260C8">
            <w:pPr>
              <w:pStyle w:val="Normal"/>
              <w:rPr>
                <w:sz w:val="16"/>
                <w:szCs w:val="16"/>
                <w:lang w:val="it-IT" w:eastAsia="it-IT" w:bidi="it-IT"/>
              </w:rPr>
            </w:pPr>
          </w:p>
        </w:tc>
      </w:tr>
      <w:tr w:rsidR="007260C8">
        <w:tc>
          <w:tcPr>
            <w:tcW w:w="30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Da attività di interesse generale</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429.329</w:t>
            </w:r>
          </w:p>
        </w:tc>
        <w:tc>
          <w:tcPr>
            <w:tcW w:w="175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100,00%</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325.787</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99,94%</w:t>
            </w:r>
          </w:p>
        </w:tc>
      </w:tr>
      <w:tr w:rsidR="007260C8">
        <w:tc>
          <w:tcPr>
            <w:tcW w:w="30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Da attività finanziarie e patrimoniali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75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0,00%</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187</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0,06%</w:t>
            </w:r>
          </w:p>
        </w:tc>
      </w:tr>
      <w:tr w:rsidR="007260C8">
        <w:tc>
          <w:tcPr>
            <w:tcW w:w="30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 proventi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429.329</w:t>
            </w:r>
          </w:p>
        </w:tc>
        <w:tc>
          <w:tcPr>
            <w:tcW w:w="175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100,00%</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325.974</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100,00%</w:t>
            </w:r>
          </w:p>
        </w:tc>
      </w:tr>
      <w:tr w:rsidR="007260C8">
        <w:tc>
          <w:tcPr>
            <w:tcW w:w="30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Oneri e costi</w:t>
            </w:r>
          </w:p>
        </w:tc>
        <w:tc>
          <w:tcPr>
            <w:tcW w:w="2000" w:type="dxa"/>
            <w:shd w:val="clear" w:color="auto" w:fill="DEEAF6"/>
            <w:vAlign w:val="center"/>
          </w:tcPr>
          <w:p w:rsidR="007260C8" w:rsidRDefault="007260C8">
            <w:pPr>
              <w:pStyle w:val="Normal"/>
              <w:rPr>
                <w:sz w:val="16"/>
                <w:szCs w:val="16"/>
                <w:lang w:val="it-IT" w:eastAsia="it-IT" w:bidi="it-IT"/>
              </w:rPr>
            </w:pPr>
          </w:p>
        </w:tc>
        <w:tc>
          <w:tcPr>
            <w:tcW w:w="1750" w:type="dxa"/>
            <w:shd w:val="clear" w:color="auto" w:fill="DEEAF6"/>
            <w:vAlign w:val="center"/>
          </w:tcPr>
          <w:p w:rsidR="007260C8" w:rsidRDefault="007260C8">
            <w:pPr>
              <w:pStyle w:val="Normal"/>
              <w:rPr>
                <w:sz w:val="16"/>
                <w:szCs w:val="16"/>
                <w:lang w:val="it-IT" w:eastAsia="it-IT" w:bidi="it-IT"/>
              </w:rPr>
            </w:pPr>
          </w:p>
        </w:tc>
        <w:tc>
          <w:tcPr>
            <w:tcW w:w="2000" w:type="dxa"/>
            <w:shd w:val="clear" w:color="auto" w:fill="DEEAF6"/>
            <w:vAlign w:val="center"/>
          </w:tcPr>
          <w:p w:rsidR="007260C8" w:rsidRDefault="007260C8">
            <w:pPr>
              <w:pStyle w:val="Normal"/>
              <w:rPr>
                <w:sz w:val="16"/>
                <w:szCs w:val="16"/>
                <w:lang w:val="it-IT" w:eastAsia="it-IT" w:bidi="it-IT"/>
              </w:rPr>
            </w:pPr>
          </w:p>
        </w:tc>
        <w:tc>
          <w:tcPr>
            <w:tcW w:w="2000" w:type="dxa"/>
            <w:shd w:val="clear" w:color="auto" w:fill="DEEAF6"/>
            <w:vAlign w:val="center"/>
          </w:tcPr>
          <w:p w:rsidR="007260C8" w:rsidRDefault="007260C8">
            <w:pPr>
              <w:pStyle w:val="Normal"/>
              <w:rPr>
                <w:sz w:val="16"/>
                <w:szCs w:val="16"/>
                <w:lang w:val="it-IT" w:eastAsia="it-IT" w:bidi="it-IT"/>
              </w:rPr>
            </w:pPr>
          </w:p>
        </w:tc>
      </w:tr>
      <w:tr w:rsidR="007260C8">
        <w:tc>
          <w:tcPr>
            <w:tcW w:w="30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Da attività di interesse generale</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277.202</w:t>
            </w:r>
          </w:p>
        </w:tc>
        <w:tc>
          <w:tcPr>
            <w:tcW w:w="175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100,00%</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100.525</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54,59%</w:t>
            </w:r>
          </w:p>
        </w:tc>
      </w:tr>
      <w:tr w:rsidR="007260C8">
        <w:tc>
          <w:tcPr>
            <w:tcW w:w="30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Da attività finanziarie e patrimoniali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w:t>
            </w:r>
          </w:p>
        </w:tc>
        <w:tc>
          <w:tcPr>
            <w:tcW w:w="175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0,00%</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83.635</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45,41%</w:t>
            </w:r>
          </w:p>
        </w:tc>
      </w:tr>
      <w:tr w:rsidR="007260C8">
        <w:tc>
          <w:tcPr>
            <w:tcW w:w="30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Totale oneri e costi</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277.202</w:t>
            </w:r>
          </w:p>
        </w:tc>
        <w:tc>
          <w:tcPr>
            <w:tcW w:w="175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100,00%</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184.160</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100,00%</w:t>
            </w:r>
          </w:p>
        </w:tc>
      </w:tr>
      <w:tr w:rsidR="007260C8">
        <w:tc>
          <w:tcPr>
            <w:tcW w:w="3000" w:type="dxa"/>
            <w:shd w:val="clear" w:color="auto" w:fill="DEEAF6"/>
            <w:vAlign w:val="center"/>
          </w:tcPr>
          <w:p w:rsidR="007260C8" w:rsidRDefault="00081B3D">
            <w:pPr>
              <w:pStyle w:val="Normal"/>
              <w:rPr>
                <w:rFonts w:ascii="Lucida Console" w:eastAsia="Lucida Console" w:hAnsi="Lucida Console" w:cs="Lucida Console"/>
                <w:sz w:val="20"/>
                <w:szCs w:val="20"/>
                <w:lang w:val="it-IT" w:eastAsia="it-IT" w:bidi="it-IT"/>
              </w:rPr>
            </w:pPr>
            <w:r>
              <w:rPr>
                <w:b/>
                <w:bCs/>
                <w:sz w:val="16"/>
                <w:szCs w:val="16"/>
                <w:lang w:val="it-IT" w:eastAsia="it-IT" w:bidi="it-IT"/>
              </w:rPr>
              <w:t>Avanzo/disavanzo d'esercizio prima delle imposte</w:t>
            </w: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152.127</w:t>
            </w:r>
          </w:p>
        </w:tc>
        <w:tc>
          <w:tcPr>
            <w:tcW w:w="1750" w:type="dxa"/>
            <w:shd w:val="clear" w:color="auto" w:fill="DEEAF6"/>
            <w:vAlign w:val="center"/>
          </w:tcPr>
          <w:p w:rsidR="007260C8" w:rsidRDefault="007260C8">
            <w:pPr>
              <w:pStyle w:val="Normal"/>
              <w:rPr>
                <w:sz w:val="16"/>
                <w:szCs w:val="16"/>
                <w:lang w:val="it-IT" w:eastAsia="it-IT" w:bidi="it-IT"/>
              </w:rPr>
            </w:pPr>
          </w:p>
        </w:tc>
        <w:tc>
          <w:tcPr>
            <w:tcW w:w="2000" w:type="dxa"/>
            <w:shd w:val="clear" w:color="auto" w:fill="auto"/>
            <w:vAlign w:val="center"/>
          </w:tcPr>
          <w:p w:rsidR="007260C8" w:rsidRDefault="00081B3D">
            <w:pPr>
              <w:pStyle w:val="Normal"/>
              <w:jc w:val="right"/>
              <w:rPr>
                <w:rFonts w:ascii="Lucida Console" w:eastAsia="Lucida Console" w:hAnsi="Lucida Console" w:cs="Lucida Console"/>
                <w:sz w:val="20"/>
                <w:szCs w:val="20"/>
                <w:lang w:val="it-IT" w:eastAsia="it-IT" w:bidi="it-IT"/>
              </w:rPr>
            </w:pPr>
            <w:r>
              <w:rPr>
                <w:sz w:val="16"/>
                <w:szCs w:val="16"/>
                <w:lang w:val="it-IT" w:eastAsia="it-IT" w:bidi="it-IT"/>
              </w:rPr>
              <w:t>141.814</w:t>
            </w:r>
          </w:p>
        </w:tc>
        <w:tc>
          <w:tcPr>
            <w:tcW w:w="2000" w:type="dxa"/>
            <w:shd w:val="clear" w:color="auto" w:fill="DEEAF6"/>
            <w:vAlign w:val="center"/>
          </w:tcPr>
          <w:p w:rsidR="007260C8" w:rsidRDefault="007260C8">
            <w:pPr>
              <w:pStyle w:val="Normal"/>
              <w:rPr>
                <w:sz w:val="16"/>
                <w:szCs w:val="16"/>
                <w:lang w:val="it-IT" w:eastAsia="it-IT" w:bidi="it-IT"/>
              </w:rPr>
            </w:pPr>
          </w:p>
        </w:tc>
      </w:tr>
    </w:tbl>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I"/>
          <w:rFonts w:ascii="Arial" w:eastAsia="Arial" w:hAnsi="Arial" w:cs="Arial"/>
          <w:b/>
          <w:bCs/>
          <w:color w:val="000000"/>
          <w:sz w:val="20"/>
          <w:szCs w:val="20"/>
          <w:lang w:val="it-IT" w:eastAsia="it-IT" w:bidi="it-IT"/>
        </w:rPr>
        <w:t>Descrizioni dei principali rischi e incertezze cui l’Ente è esposto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0"/>
          <w:szCs w:val="20"/>
          <w:lang w:val="it-IT" w:eastAsia="it-IT" w:bidi="it-IT"/>
        </w:rPr>
      </w:pPr>
      <w:r>
        <w:rPr>
          <w:rFonts w:ascii="Arial" w:eastAsia="Arial" w:hAnsi="Arial" w:cs="Arial"/>
          <w:sz w:val="20"/>
          <w:szCs w:val="20"/>
          <w:lang w:val="it-IT" w:eastAsia="it-IT" w:bidi="it-IT"/>
        </w:rPr>
        <w:t>L’Ente ha strutturato un adeguato processo di identificazione, monitoraggio e gestione dei principali rischi che potrebbero compromettere il raggiungimento degli obiettivi sociali.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Conformemente alle previsioni di cui al punto 18), mod. C del DM 05/03/2020, qui di seguito sono indicati i principali rischi cui l’Ente è esposto.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B"/>
          <w:rFonts w:ascii="Arial" w:eastAsia="Arial" w:hAnsi="Arial" w:cs="Arial"/>
          <w:sz w:val="20"/>
          <w:szCs w:val="20"/>
          <w:lang w:val="it-IT" w:eastAsia="it-IT" w:bidi="it-IT"/>
        </w:rPr>
        <w:t>Rischio paese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L’Ente non opera in aree geografiche che potrebbero far insorgere rischi (</w:t>
      </w:r>
      <w:r>
        <w:rPr>
          <w:rStyle w:val="I"/>
          <w:rFonts w:ascii="Arial" w:eastAsia="Arial" w:hAnsi="Arial" w:cs="Arial"/>
          <w:sz w:val="20"/>
          <w:szCs w:val="20"/>
          <w:lang w:val="it-IT" w:eastAsia="it-IT" w:bidi="it-IT"/>
        </w:rPr>
        <w:t xml:space="preserve">di natura macro-economica, di mercato, sociale) </w:t>
      </w:r>
      <w:r>
        <w:rPr>
          <w:rFonts w:ascii="Arial" w:eastAsia="Arial" w:hAnsi="Arial" w:cs="Arial"/>
          <w:sz w:val="20"/>
          <w:szCs w:val="20"/>
          <w:lang w:val="it-IT" w:eastAsia="it-IT" w:bidi="it-IT"/>
        </w:rPr>
        <w:t>il cui verificarsi potrebbero determinare un effetto negativo nell’area reddituale, finanziaria e patrimoniale.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B"/>
          <w:rFonts w:ascii="Arial" w:eastAsia="Arial" w:hAnsi="Arial" w:cs="Arial"/>
          <w:sz w:val="20"/>
          <w:szCs w:val="20"/>
          <w:lang w:val="it-IT" w:eastAsia="it-IT" w:bidi="it-IT"/>
        </w:rPr>
        <w:t>Rischio di credito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lastRenderedPageBreak/>
        <w:t>Il rischio dei crediti rappresenta l’esposizione a potenziali perdite derivanti dal mancato adempimento delle obbligazioni assunte dalle controparti. Non si rilevano particolari rischi in quanto derivano da crediti vs. enti pubblici.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B"/>
          <w:rFonts w:ascii="Arial" w:eastAsia="Arial" w:hAnsi="Arial" w:cs="Arial"/>
          <w:sz w:val="20"/>
          <w:szCs w:val="20"/>
          <w:lang w:val="it-IT" w:eastAsia="it-IT" w:bidi="it-IT"/>
        </w:rPr>
        <w:t>Rischi finanziari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Gli strumenti finanziari utilizzati sono rappresentati da liquidità, attività e passività finanziarie.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 xml:space="preserve">Nel corso dell’esercizio </w:t>
      </w:r>
      <w:r>
        <w:rPr>
          <w:rStyle w:val="I"/>
          <w:rFonts w:ascii="Arial" w:eastAsia="Arial" w:hAnsi="Arial" w:cs="Arial"/>
          <w:i w:val="0"/>
          <w:iCs w:val="0"/>
          <w:sz w:val="20"/>
          <w:szCs w:val="20"/>
          <w:lang w:val="it-IT" w:eastAsia="it-IT" w:bidi="it-IT"/>
        </w:rPr>
        <w:t>non sono</w:t>
      </w:r>
      <w:r>
        <w:rPr>
          <w:rFonts w:ascii="Arial" w:eastAsia="Arial" w:hAnsi="Arial" w:cs="Arial"/>
          <w:sz w:val="20"/>
          <w:szCs w:val="20"/>
          <w:lang w:val="it-IT" w:eastAsia="it-IT" w:bidi="it-IT"/>
        </w:rPr>
        <w:t xml:space="preserve"> stati utilizzati altri strumenti finanziari.</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B"/>
          <w:rFonts w:ascii="Arial" w:eastAsia="Arial" w:hAnsi="Arial" w:cs="Arial"/>
          <w:sz w:val="20"/>
          <w:szCs w:val="20"/>
          <w:lang w:val="it-IT" w:eastAsia="it-IT" w:bidi="it-IT"/>
        </w:rPr>
        <w:t>Rischio di liquidità</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Il rischio di liquidità rappresenta il rischio che risorse finanziarie disponibili non siano sufficienti a soddisfare, nei termini e nelle scadenze stabilite, gli impegni deriva</w:t>
      </w:r>
      <w:r w:rsidR="00814457">
        <w:rPr>
          <w:rFonts w:ascii="Arial" w:eastAsia="Arial" w:hAnsi="Arial" w:cs="Arial"/>
          <w:sz w:val="20"/>
          <w:szCs w:val="20"/>
          <w:lang w:val="it-IT" w:eastAsia="it-IT" w:bidi="it-IT"/>
        </w:rPr>
        <w:t>nti dalle passività finanziarie</w:t>
      </w:r>
      <w:r w:rsidR="001B5A59">
        <w:rPr>
          <w:rFonts w:ascii="Arial" w:eastAsia="Arial" w:hAnsi="Arial" w:cs="Arial"/>
          <w:sz w:val="20"/>
          <w:szCs w:val="20"/>
          <w:lang w:val="it-IT" w:eastAsia="it-IT" w:bidi="it-IT"/>
        </w:rPr>
        <w:t>.</w:t>
      </w:r>
      <w:r w:rsidR="00814457">
        <w:rPr>
          <w:rFonts w:ascii="Arial" w:eastAsia="Arial" w:hAnsi="Arial" w:cs="Arial"/>
          <w:sz w:val="20"/>
          <w:szCs w:val="20"/>
          <w:lang w:val="it-IT" w:eastAsia="it-IT" w:bidi="it-IT"/>
        </w:rPr>
        <w:t xml:space="preserve"> </w:t>
      </w:r>
      <w:r w:rsidR="001B5A59">
        <w:rPr>
          <w:rFonts w:ascii="Arial" w:eastAsia="Arial" w:hAnsi="Arial" w:cs="Arial"/>
          <w:sz w:val="20"/>
          <w:szCs w:val="20"/>
          <w:lang w:val="it-IT" w:eastAsia="it-IT" w:bidi="it-IT"/>
        </w:rPr>
        <w:t>N</w:t>
      </w:r>
      <w:r w:rsidR="00814457">
        <w:rPr>
          <w:rFonts w:ascii="Arial" w:eastAsia="Arial" w:hAnsi="Arial" w:cs="Arial"/>
          <w:sz w:val="20"/>
          <w:szCs w:val="20"/>
          <w:lang w:val="it-IT" w:eastAsia="it-IT" w:bidi="it-IT"/>
        </w:rPr>
        <w:t>on si rilevano criticità.</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B"/>
          <w:rFonts w:ascii="Arial" w:eastAsia="Arial" w:hAnsi="Arial" w:cs="Arial"/>
          <w:sz w:val="20"/>
          <w:szCs w:val="20"/>
          <w:lang w:val="it-IT" w:eastAsia="it-IT" w:bidi="it-IT"/>
        </w:rPr>
        <w:t>Rischio di tasso d’interesse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I rischi di tasso d’interesse sono nulle in quanto l’indebitamento finanziario a medio-lungo termine dell'Ente, è stato contrattualizzato a tasso fisso.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Style w:val="B"/>
          <w:rFonts w:ascii="Arial" w:eastAsia="Arial" w:hAnsi="Arial" w:cs="Arial"/>
          <w:sz w:val="20"/>
          <w:szCs w:val="20"/>
          <w:lang w:val="it-IT" w:eastAsia="it-IT" w:bidi="it-IT"/>
        </w:rPr>
        <w:t>Rischio di cambio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L’esposizione al rischio di cambio è nulla, non essendovi esposizioni in valuta estera.</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78" w:name="txmb_ETS-205"/>
      <w:bookmarkEnd w:id="77"/>
      <w:r>
        <w:rPr>
          <w:rStyle w:val="B"/>
          <w:rFonts w:ascii="Arial" w:eastAsia="Arial" w:hAnsi="Arial" w:cs="Arial"/>
          <w:color w:val="000080"/>
          <w:sz w:val="22"/>
          <w:szCs w:val="22"/>
          <w:lang w:val="it-IT" w:eastAsia="it-IT" w:bidi="it-IT"/>
        </w:rPr>
        <w:t>Evoluzione prevedibile della gestione e previsioni di mantenimento degli equilibri economici e finanziari</w:t>
      </w:r>
    </w:p>
    <w:p w:rsidR="007260C8" w:rsidRPr="00814457"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 xml:space="preserve">Con riferimento all'evoluzione prevedibile della gestione ed alle previsioni di mantenimento degli equilibri economici e finanziari si precisa </w:t>
      </w:r>
      <w:r w:rsidRPr="00814457">
        <w:rPr>
          <w:rFonts w:ascii="Arial" w:eastAsia="Arial" w:hAnsi="Arial" w:cs="Arial"/>
          <w:sz w:val="20"/>
          <w:szCs w:val="20"/>
          <w:lang w:val="it-IT" w:eastAsia="it-IT" w:bidi="it-IT"/>
        </w:rPr>
        <w:t xml:space="preserve">che </w:t>
      </w:r>
      <w:r w:rsidR="0061343A" w:rsidRPr="00814457">
        <w:rPr>
          <w:rFonts w:ascii="Arial" w:eastAsia="Arial" w:hAnsi="Arial" w:cs="Arial"/>
          <w:sz w:val="20"/>
          <w:szCs w:val="20"/>
          <w:lang w:val="it-IT" w:eastAsia="it-IT" w:bidi="it-IT"/>
        </w:rPr>
        <w:t xml:space="preserve">con l’inserimento di nuovi volontari che hanno superato i corsi di formazione acquisendo abilitazioni per soccorso in emergenza e per guida di mezzi attrezzati e/o autoambulanze si prevede di incrementare gli introiti da convenzioni socio-sanitarie stipulate con la USL TOSCANA NORDOVEST. </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79" w:name="txmb_ETS-207"/>
      <w:bookmarkEnd w:id="78"/>
      <w:r>
        <w:rPr>
          <w:rStyle w:val="B"/>
          <w:rFonts w:ascii="Arial" w:eastAsia="Arial" w:hAnsi="Arial" w:cs="Arial"/>
          <w:color w:val="000080"/>
          <w:sz w:val="22"/>
          <w:szCs w:val="22"/>
          <w:lang w:val="it-IT" w:eastAsia="it-IT" w:bidi="it-IT"/>
        </w:rPr>
        <w:t>Contributo delle attività diverse al perseguimento della missione dell’Ente e indicazione del loro carattere secondario e strumentale</w:t>
      </w:r>
    </w:p>
    <w:p w:rsidR="007260C8" w:rsidRDefault="0061343A"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La Confraternita di MISERICORDIA DI PIANO DI COREGLIA pur se statutariamente previste non esercita attività diverse.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bookmarkStart w:id="80" w:name="txmb_ETS-209"/>
      <w:bookmarkEnd w:id="79"/>
      <w:r>
        <w:rPr>
          <w:rStyle w:val="B"/>
          <w:rFonts w:ascii="Arial" w:eastAsia="Arial" w:hAnsi="Arial" w:cs="Arial"/>
          <w:color w:val="000080"/>
          <w:sz w:val="22"/>
          <w:szCs w:val="22"/>
          <w:lang w:val="it-IT" w:eastAsia="it-IT" w:bidi="it-IT"/>
        </w:rPr>
        <w:t>Fatti di rilievo avvenuti dopo la chiusura dell'esercizio</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Dopo la chiusura dell’esercizio non si sono verificati fatti di rilievo che possono avere effetto sulla situazione patrimoniale, finanziaria od economica dell'Ente.</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sz w:val="22"/>
          <w:szCs w:val="22"/>
          <w:lang w:val="it-IT" w:eastAsia="it-IT" w:bidi="it-IT"/>
        </w:rPr>
      </w:pPr>
      <w:r>
        <w:rPr>
          <w:rStyle w:val="B"/>
          <w:rFonts w:ascii="Arial" w:eastAsia="Arial" w:hAnsi="Arial" w:cs="Arial"/>
          <w:color w:val="000080"/>
          <w:sz w:val="22"/>
          <w:szCs w:val="22"/>
          <w:lang w:val="it-IT" w:eastAsia="it-IT" w:bidi="it-IT"/>
        </w:rPr>
        <w:t>Informazioni ex art. 1 comma 125, della Legge 4 agosto 2017 n. 124</w:t>
      </w:r>
    </w:p>
    <w:p w:rsidR="007260C8" w:rsidRDefault="00081B3D" w:rsidP="00A615AC">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00" w:lineRule="exact"/>
        <w:jc w:val="both"/>
        <w:rPr>
          <w:rFonts w:ascii="Arial" w:eastAsia="Arial" w:hAnsi="Arial" w:cs="Arial"/>
          <w:lang w:val="it-IT" w:eastAsia="it-IT" w:bidi="it-IT"/>
        </w:rPr>
      </w:pPr>
      <w:r>
        <w:rPr>
          <w:rFonts w:ascii="Arial" w:eastAsia="Arial" w:hAnsi="Arial" w:cs="Arial"/>
          <w:sz w:val="20"/>
          <w:szCs w:val="20"/>
          <w:lang w:val="it-IT" w:eastAsia="it-IT" w:bidi="it-IT"/>
        </w:rPr>
        <w:t>Con riferimento all’art. 1 comma 125 della Legge 124/2017, si evidenzia che l’Ente non ha ricevuto alcuna sovvenzione.</w:t>
      </w:r>
    </w:p>
    <w:p w:rsidR="007260C8" w:rsidRPr="001B5A59" w:rsidRDefault="001B5A59">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r w:rsidRPr="001B5A59">
        <w:rPr>
          <w:rFonts w:ascii="Arial" w:eastAsia="Arial" w:hAnsi="Arial" w:cs="Arial"/>
          <w:sz w:val="22"/>
          <w:szCs w:val="22"/>
          <w:lang w:val="it-IT" w:eastAsia="it-IT" w:bidi="it-IT"/>
        </w:rPr>
        <w:t>Piano di Coreglia 15 Marzo 2024</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r>
        <w:rPr>
          <w:rStyle w:val="B"/>
          <w:rFonts w:ascii="Arial" w:eastAsia="Arial" w:hAnsi="Arial" w:cs="Arial"/>
          <w:color w:val="000080"/>
          <w:sz w:val="22"/>
          <w:szCs w:val="22"/>
          <w:lang w:val="it-IT" w:eastAsia="it-IT" w:bidi="it-IT"/>
        </w:rPr>
        <w:t>L'Organo Amministrativo</w:t>
      </w:r>
    </w:p>
    <w:p w:rsidR="00814457" w:rsidRPr="001B5A59" w:rsidRDefault="007C0530">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Style w:val="B"/>
          <w:rFonts w:ascii="Arial" w:eastAsia="Arial" w:hAnsi="Arial" w:cs="Arial"/>
          <w:color w:val="000080"/>
          <w:sz w:val="22"/>
          <w:szCs w:val="22"/>
          <w:lang w:val="it-IT" w:eastAsia="it-IT" w:bidi="it-IT"/>
        </w:rPr>
      </w:pPr>
      <w:r w:rsidRPr="001B5A59">
        <w:rPr>
          <w:rStyle w:val="B"/>
          <w:rFonts w:ascii="Arial" w:eastAsia="Arial" w:hAnsi="Arial" w:cs="Arial"/>
          <w:color w:val="000080"/>
          <w:sz w:val="22"/>
          <w:szCs w:val="22"/>
          <w:lang w:val="it-IT" w:eastAsia="it-IT" w:bidi="it-IT"/>
        </w:rPr>
        <w:t>Il Magistrato</w:t>
      </w:r>
    </w:p>
    <w:p w:rsidR="001B5A59" w:rsidRDefault="001B5A59">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0"/>
          <w:szCs w:val="20"/>
          <w:lang w:val="it-IT" w:eastAsia="it-IT" w:bidi="it-IT"/>
        </w:rPr>
      </w:pP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r>
        <w:rPr>
          <w:rFonts w:ascii="Arial" w:eastAsia="Arial" w:hAnsi="Arial" w:cs="Arial"/>
          <w:sz w:val="20"/>
          <w:szCs w:val="20"/>
          <w:lang w:val="it-IT" w:eastAsia="it-IT" w:bidi="it-IT"/>
        </w:rPr>
        <w:t>……………</w:t>
      </w:r>
    </w:p>
    <w:bookmarkEnd w:id="80"/>
    <w:p w:rsidR="007260C8" w:rsidRDefault="007260C8">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sz w:val="22"/>
          <w:szCs w:val="22"/>
          <w:lang w:val="it-IT" w:eastAsia="it-IT" w:bidi="it-IT"/>
        </w:rPr>
      </w:pPr>
      <w:bookmarkStart w:id="81" w:name="txmb_ETS-210"/>
      <w:r>
        <w:rPr>
          <w:rStyle w:val="B"/>
          <w:rFonts w:ascii="Arial" w:eastAsia="Arial" w:hAnsi="Arial" w:cs="Arial"/>
          <w:color w:val="000080"/>
          <w:sz w:val="22"/>
          <w:szCs w:val="22"/>
          <w:lang w:val="it-IT" w:eastAsia="it-IT" w:bidi="it-IT"/>
        </w:rPr>
        <w:t>Dichiarazione di conformità del bilancio</w:t>
      </w:r>
    </w:p>
    <w:p w:rsidR="007260C8" w:rsidRDefault="00081B3D">
      <w:pPr>
        <w:pStyle w:val="pMso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both"/>
        <w:rPr>
          <w:rFonts w:ascii="Arial" w:eastAsia="Arial" w:hAnsi="Arial" w:cs="Arial"/>
          <w:lang w:val="it-IT" w:eastAsia="it-IT" w:bidi="it-IT"/>
        </w:rPr>
      </w:pPr>
      <w:r>
        <w:rPr>
          <w:rFonts w:ascii="Arial" w:eastAsia="Arial" w:hAnsi="Arial" w:cs="Arial"/>
          <w:sz w:val="20"/>
          <w:szCs w:val="20"/>
          <w:lang w:val="it-IT" w:eastAsia="it-IT" w:bidi="it-IT"/>
        </w:rPr>
        <w:t>Copia corrispondente ai documenti conservati presso l’Ente.</w:t>
      </w:r>
    </w:p>
    <w:bookmarkEnd w:id="81"/>
    <w:p w:rsidR="007260C8" w:rsidRDefault="007260C8">
      <w:pPr>
        <w:pStyle w:val="Normal"/>
        <w:spacing w:line="360" w:lineRule="auto"/>
        <w:rPr>
          <w:sz w:val="20"/>
          <w:szCs w:val="20"/>
          <w:lang w:val="it-IT" w:eastAsia="it-IT" w:bidi="it-IT"/>
        </w:rPr>
      </w:pPr>
    </w:p>
    <w:p w:rsidR="007260C8" w:rsidRDefault="007260C8">
      <w:pPr>
        <w:pStyle w:val="Normal"/>
        <w:spacing w:line="360" w:lineRule="auto"/>
        <w:rPr>
          <w:sz w:val="20"/>
          <w:szCs w:val="20"/>
          <w:lang w:val="it-IT" w:eastAsia="it-IT" w:bidi="it-IT"/>
        </w:rPr>
      </w:pPr>
    </w:p>
    <w:sectPr w:rsidR="007260C8" w:rsidSect="00424B89">
      <w:headerReference w:type="default" r:id="rId7"/>
      <w:footerReference w:type="default" r:id="rId8"/>
      <w:pgSz w:w="11911" w:h="16832"/>
      <w:pgMar w:top="1134" w:right="567" w:bottom="1134" w:left="567"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40E" w:rsidRDefault="0019740E">
      <w:pPr>
        <w:spacing w:after="0" w:line="240" w:lineRule="auto"/>
      </w:pPr>
      <w:r>
        <w:separator/>
      </w:r>
    </w:p>
  </w:endnote>
  <w:endnote w:type="continuationSeparator" w:id="0">
    <w:p w:rsidR="0019740E" w:rsidRDefault="00197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0E" w:rsidRDefault="0019740E">
    <w:pPr>
      <w:pStyle w:val="Normal"/>
      <w:pBdr>
        <w:top w:val="single" w:sz="6" w:space="0" w:color="auto"/>
        <w:between w:val="single" w:sz="6" w:space="0"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10261"/>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rPr>
        <w:sz w:val="20"/>
        <w:szCs w:val="20"/>
        <w:lang w:val="it-IT" w:eastAsia="it-IT" w:bidi="it-IT"/>
      </w:rPr>
    </w:pPr>
    <w:r>
      <w:rPr>
        <w:sz w:val="20"/>
        <w:szCs w:val="20"/>
        <w:lang w:val="it-IT" w:eastAsia="it-IT" w:bidi="it-IT"/>
      </w:rPr>
      <w:t>Bilancio di esercizio al</w:t>
    </w:r>
    <w:r>
      <w:rPr>
        <w:sz w:val="18"/>
        <w:szCs w:val="18"/>
        <w:lang w:val="it-IT" w:eastAsia="it-IT" w:bidi="it-IT"/>
      </w:rPr>
      <w:t xml:space="preserve"> </w:t>
    </w:r>
    <w:r w:rsidRPr="00621816">
      <w:rPr>
        <w:noProof/>
        <w:sz w:val="20"/>
        <w:szCs w:val="20"/>
        <w:lang w:val="it-IT"/>
      </w:rPr>
      <w:t>31/12/2023</w:t>
    </w:r>
    <w:r w:rsidRPr="00621816">
      <w:rPr>
        <w:sz w:val="20"/>
        <w:szCs w:val="20"/>
        <w:lang w:val="it-IT"/>
      </w:rPr>
      <w:t xml:space="preserve"> </w:t>
    </w:r>
    <w:r>
      <w:rPr>
        <w:sz w:val="20"/>
        <w:szCs w:val="20"/>
        <w:lang w:val="it-IT" w:eastAsia="it-IT" w:bidi="it-IT"/>
      </w:rPr>
      <w:tab/>
      <w:t>Pag.</w:t>
    </w:r>
    <w:r w:rsidR="00424B89">
      <w:rPr>
        <w:sz w:val="20"/>
        <w:szCs w:val="20"/>
        <w:lang w:val="it-IT" w:eastAsia="it-IT" w:bidi="it-IT"/>
      </w:rPr>
      <w:fldChar w:fldCharType="begin"/>
    </w:r>
    <w:r>
      <w:rPr>
        <w:sz w:val="20"/>
        <w:szCs w:val="20"/>
        <w:lang w:val="it-IT" w:eastAsia="it-IT" w:bidi="it-IT"/>
      </w:rPr>
      <w:instrText>PAGE \* Arabic \* MERGEFORMAT</w:instrText>
    </w:r>
    <w:r w:rsidR="00424B89">
      <w:rPr>
        <w:sz w:val="20"/>
        <w:szCs w:val="20"/>
        <w:lang w:val="it-IT" w:eastAsia="it-IT" w:bidi="it-IT"/>
      </w:rPr>
      <w:fldChar w:fldCharType="separate"/>
    </w:r>
    <w:r w:rsidR="00621816">
      <w:rPr>
        <w:noProof/>
        <w:sz w:val="20"/>
        <w:szCs w:val="20"/>
        <w:lang w:val="it-IT" w:eastAsia="it-IT" w:bidi="it-IT"/>
      </w:rPr>
      <w:t>18</w:t>
    </w:r>
    <w:r w:rsidR="00424B89">
      <w:rPr>
        <w:sz w:val="20"/>
        <w:szCs w:val="20"/>
        <w:lang w:val="it-IT" w:eastAsia="it-IT" w:bidi="it-IT"/>
      </w:rPr>
      <w:fldChar w:fldCharType="end"/>
    </w:r>
    <w:r>
      <w:rPr>
        <w:sz w:val="20"/>
        <w:szCs w:val="20"/>
        <w:lang w:val="it-IT" w:eastAsia="it-IT" w:bidi="it-IT"/>
      </w:rPr>
      <w:t xml:space="preserve"> di </w:t>
    </w:r>
    <w:fldSimple w:instr="NUMPAGES \* Arabic \* MERGEFORMAT">
      <w:r w:rsidR="00621816">
        <w:rPr>
          <w:noProof/>
          <w:sz w:val="20"/>
          <w:szCs w:val="20"/>
          <w:lang w:val="it-IT" w:eastAsia="it-IT" w:bidi="it-IT"/>
        </w:rPr>
        <w:t>22</w:t>
      </w:r>
    </w:fldSimple>
    <w:r>
      <w:rPr>
        <w:sz w:val="20"/>
        <w:szCs w:val="20"/>
        <w:lang w:val="it-IT" w:eastAsia="it-IT" w:bidi="it-I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40E" w:rsidRDefault="0019740E">
      <w:pPr>
        <w:spacing w:after="0" w:line="240" w:lineRule="auto"/>
      </w:pPr>
      <w:r>
        <w:separator/>
      </w:r>
    </w:p>
  </w:footnote>
  <w:footnote w:type="continuationSeparator" w:id="0">
    <w:p w:rsidR="0019740E" w:rsidRDefault="001974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0E" w:rsidRDefault="0019740E">
    <w:pPr>
      <w:pStyle w:val="Normal"/>
      <w:widowControl/>
      <w:pBdr>
        <w:bottom w:val="single" w:sz="4" w:space="1" w:color="auto"/>
        <w:between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right"/>
      <w:rPr>
        <w:sz w:val="20"/>
        <w:szCs w:val="20"/>
      </w:rPr>
    </w:pPr>
    <w:r>
      <w:rPr>
        <w:sz w:val="20"/>
        <w:szCs w:val="20"/>
      </w:rPr>
      <w:t xml:space="preserve"> </w:t>
    </w:r>
    <w:r>
      <w:rPr>
        <w:noProof/>
        <w:sz w:val="20"/>
        <w:szCs w:val="20"/>
      </w:rPr>
      <w:t>CONFRATERNITA MISERICORDIA PIANO DI COREGLIA</w:t>
    </w:r>
    <w:r>
      <w:rPr>
        <w:sz w:val="20"/>
        <w:szCs w:val="20"/>
      </w:rPr>
      <w:t xml:space="preserve">  </w:t>
    </w:r>
  </w:p>
  <w:p w:rsidR="0019740E" w:rsidRDefault="0019740E">
    <w:pPr>
      <w:pStyle w:val="Normal"/>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DE2"/>
    <w:multiLevelType w:val="singleLevel"/>
    <w:tmpl w:val="CCD0EF70"/>
    <w:lvl w:ilvl="0">
      <w:start w:val="1"/>
      <w:numFmt w:val="bullet"/>
      <w:lvlText w:val=""/>
      <w:lvlJc w:val="left"/>
      <w:pPr>
        <w:tabs>
          <w:tab w:val="num" w:pos="363"/>
        </w:tabs>
        <w:ind w:left="363" w:hanging="363"/>
      </w:pPr>
      <w:rPr>
        <w:rFonts w:ascii="Symbol" w:eastAsia="Symbol" w:hAnsi="Symbol" w:cs="Symbol" w:hint="default"/>
        <w:b w:val="0"/>
        <w:i w:val="0"/>
        <w:strike w:val="0"/>
        <w:color w:val="auto"/>
        <w:position w:val="0"/>
        <w:sz w:val="20"/>
        <w:u w:val="none"/>
        <w:shd w:val="clear" w:color="auto" w:fill="auto"/>
      </w:rPr>
    </w:lvl>
  </w:abstractNum>
  <w:abstractNum w:abstractNumId="1">
    <w:nsid w:val="0F475548"/>
    <w:multiLevelType w:val="singleLevel"/>
    <w:tmpl w:val="E87C77CE"/>
    <w:lvl w:ilvl="0">
      <w:start w:val="1"/>
      <w:numFmt w:val="bullet"/>
      <w:lvlText w:val=""/>
      <w:lvlJc w:val="left"/>
      <w:pPr>
        <w:tabs>
          <w:tab w:val="num" w:pos="363"/>
        </w:tabs>
        <w:ind w:left="363" w:hanging="363"/>
      </w:pPr>
      <w:rPr>
        <w:rFonts w:ascii="Symbol" w:eastAsia="Symbol" w:hAnsi="Symbol" w:cs="Symbol" w:hint="default"/>
        <w:b w:val="0"/>
        <w:i w:val="0"/>
        <w:strike w:val="0"/>
        <w:color w:val="FF0000"/>
        <w:position w:val="0"/>
        <w:sz w:val="20"/>
        <w:u w:val="none"/>
        <w:shd w:val="clear" w:color="auto" w:fill="auto"/>
      </w:rPr>
    </w:lvl>
  </w:abstractNum>
  <w:abstractNum w:abstractNumId="2">
    <w:nsid w:val="27C13FC3"/>
    <w:multiLevelType w:val="singleLevel"/>
    <w:tmpl w:val="BB7E6102"/>
    <w:lvl w:ilvl="0">
      <w:start w:val="1"/>
      <w:numFmt w:val="bullet"/>
      <w:lvlText w:val=""/>
      <w:lvlJc w:val="left"/>
      <w:pPr>
        <w:tabs>
          <w:tab w:val="num" w:pos="363"/>
        </w:tabs>
        <w:ind w:left="363" w:hanging="363"/>
      </w:pPr>
      <w:rPr>
        <w:rFonts w:ascii="Symbol" w:eastAsia="Symbol" w:hAnsi="Symbol" w:cs="Symbol" w:hint="default"/>
        <w:b w:val="0"/>
        <w:i w:val="0"/>
        <w:strike w:val="0"/>
        <w:color w:val="000000"/>
        <w:position w:val="0"/>
        <w:sz w:val="20"/>
        <w:u w:val="none"/>
        <w:shd w:val="clear" w:color="auto" w:fill="auto"/>
      </w:rPr>
    </w:lvl>
  </w:abstractNum>
  <w:abstractNum w:abstractNumId="3">
    <w:nsid w:val="27E70E7A"/>
    <w:multiLevelType w:val="singleLevel"/>
    <w:tmpl w:val="411A0A90"/>
    <w:lvl w:ilvl="0">
      <w:start w:val="1"/>
      <w:numFmt w:val="bullet"/>
      <w:lvlText w:val=""/>
      <w:lvlJc w:val="left"/>
      <w:pPr>
        <w:tabs>
          <w:tab w:val="num" w:pos="360"/>
        </w:tabs>
        <w:ind w:left="360" w:hanging="360"/>
      </w:pPr>
      <w:rPr>
        <w:rFonts w:ascii="Symbol" w:eastAsia="Symbol" w:hAnsi="Symbol" w:cs="Symbol" w:hint="default"/>
        <w:b w:val="0"/>
        <w:i w:val="0"/>
        <w:strike w:val="0"/>
        <w:color w:val="000000"/>
        <w:position w:val="0"/>
        <w:sz w:val="20"/>
        <w:u w:val="none"/>
        <w:shd w:val="clear" w:color="auto" w:fill="auto"/>
      </w:rPr>
    </w:lvl>
  </w:abstractNum>
  <w:abstractNum w:abstractNumId="4">
    <w:nsid w:val="3C567408"/>
    <w:multiLevelType w:val="singleLevel"/>
    <w:tmpl w:val="58C61194"/>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5">
    <w:nsid w:val="52E137FB"/>
    <w:multiLevelType w:val="singleLevel"/>
    <w:tmpl w:val="93080FD6"/>
    <w:lvl w:ilvl="0">
      <w:start w:val="1"/>
      <w:numFmt w:val="bullet"/>
      <w:lvlText w:val=""/>
      <w:lvlJc w:val="left"/>
      <w:pPr>
        <w:tabs>
          <w:tab w:val="num" w:pos="363"/>
        </w:tabs>
        <w:ind w:left="363" w:hanging="363"/>
      </w:pPr>
      <w:rPr>
        <w:rFonts w:ascii="Symbol" w:eastAsia="Symbol" w:hAnsi="Symbol" w:cs="Symbol" w:hint="default"/>
        <w:b w:val="0"/>
        <w:i w:val="0"/>
        <w:strike w:val="0"/>
        <w:color w:val="000000"/>
        <w:position w:val="0"/>
        <w:sz w:val="20"/>
        <w:u w:val="none"/>
        <w:shd w:val="clear" w:color="auto" w:fill="auto"/>
      </w:rPr>
    </w:lvl>
  </w:abstractNum>
  <w:abstractNum w:abstractNumId="6">
    <w:nsid w:val="5516776F"/>
    <w:multiLevelType w:val="singleLevel"/>
    <w:tmpl w:val="5B1A8FD2"/>
    <w:lvl w:ilvl="0">
      <w:start w:val="1"/>
      <w:numFmt w:val="lowerLetter"/>
      <w:lvlText w:val="%1."/>
      <w:lvlJc w:val="left"/>
      <w:pPr>
        <w:tabs>
          <w:tab w:val="num" w:pos="363"/>
        </w:tabs>
        <w:ind w:left="363" w:hanging="363"/>
      </w:pPr>
      <w:rPr>
        <w:rFonts w:ascii="Arial" w:eastAsia="Arial" w:hAnsi="Arial" w:cs="Arial" w:hint="default"/>
        <w:b w:val="0"/>
        <w:i w:val="0"/>
        <w:strike w:val="0"/>
        <w:color w:val="auto"/>
        <w:position w:val="0"/>
        <w:sz w:val="20"/>
        <w:u w:val="none"/>
        <w:shd w:val="clear" w:color="auto" w:fill="auto"/>
      </w:rPr>
    </w:lvl>
  </w:abstractNum>
  <w:abstractNum w:abstractNumId="7">
    <w:nsid w:val="5D902B97"/>
    <w:multiLevelType w:val="singleLevel"/>
    <w:tmpl w:val="DE0ABC08"/>
    <w:lvl w:ilvl="0">
      <w:start w:val="1"/>
      <w:numFmt w:val="decimal"/>
      <w:lvlText w:val="%1."/>
      <w:lvlJc w:val="left"/>
      <w:pPr>
        <w:tabs>
          <w:tab w:val="num" w:pos="363"/>
        </w:tabs>
        <w:ind w:left="363" w:hanging="363"/>
      </w:pPr>
      <w:rPr>
        <w:rFonts w:ascii="Arial" w:eastAsia="Arial" w:hAnsi="Arial" w:cs="Arial" w:hint="default"/>
        <w:b w:val="0"/>
        <w:i/>
        <w:strike w:val="0"/>
        <w:color w:val="FF0000"/>
        <w:position w:val="0"/>
        <w:sz w:val="20"/>
        <w:u w:val="none"/>
        <w:shd w:val="clear" w:color="auto" w:fill="auto"/>
      </w:rPr>
    </w:lvl>
  </w:abstractNum>
  <w:abstractNum w:abstractNumId="8">
    <w:nsid w:val="613E632C"/>
    <w:multiLevelType w:val="singleLevel"/>
    <w:tmpl w:val="C20034D8"/>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abstractNumId w:val="2"/>
  </w:num>
  <w:num w:numId="2">
    <w:abstractNumId w:val="1"/>
  </w:num>
  <w:num w:numId="3">
    <w:abstractNumId w:val="5"/>
  </w:num>
  <w:num w:numId="4">
    <w:abstractNumId w:val="8"/>
  </w:num>
  <w:num w:numId="5">
    <w:abstractNumId w:val="6"/>
  </w:num>
  <w:num w:numId="6">
    <w:abstractNumId w:val="0"/>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Footer/>
  <w:proofState w:spelling="clean"/>
  <w:defaultTabStop w:val="1134"/>
  <w:hyphenationZone w:val="283"/>
  <w:characterSpacingControl w:val="doNotCompress"/>
  <w:footnotePr>
    <w:footnote w:id="-1"/>
    <w:footnote w:id="0"/>
  </w:footnotePr>
  <w:endnotePr>
    <w:endnote w:id="-1"/>
    <w:endnote w:id="0"/>
  </w:endnotePr>
  <w:compat>
    <w:noExtraLineSpacing/>
    <w:doNotUseHTMLParagraphAutoSpacing/>
  </w:compat>
  <w:rsids>
    <w:rsidRoot w:val="007260C8"/>
    <w:rsid w:val="00011EAD"/>
    <w:rsid w:val="00014508"/>
    <w:rsid w:val="000764D7"/>
    <w:rsid w:val="00081B3D"/>
    <w:rsid w:val="00095BC5"/>
    <w:rsid w:val="000D20D2"/>
    <w:rsid w:val="000E22C5"/>
    <w:rsid w:val="000E5E58"/>
    <w:rsid w:val="00142F30"/>
    <w:rsid w:val="0019740E"/>
    <w:rsid w:val="001B5A59"/>
    <w:rsid w:val="002A5BF5"/>
    <w:rsid w:val="003068E6"/>
    <w:rsid w:val="0031410D"/>
    <w:rsid w:val="00424B89"/>
    <w:rsid w:val="004D2FEB"/>
    <w:rsid w:val="0051212A"/>
    <w:rsid w:val="00515C7E"/>
    <w:rsid w:val="00553735"/>
    <w:rsid w:val="005A29CC"/>
    <w:rsid w:val="005B3C8F"/>
    <w:rsid w:val="00610FDD"/>
    <w:rsid w:val="0061343A"/>
    <w:rsid w:val="00621816"/>
    <w:rsid w:val="0065445E"/>
    <w:rsid w:val="00675009"/>
    <w:rsid w:val="007260C8"/>
    <w:rsid w:val="007C0530"/>
    <w:rsid w:val="007E2F16"/>
    <w:rsid w:val="00814457"/>
    <w:rsid w:val="00886796"/>
    <w:rsid w:val="008B0BAD"/>
    <w:rsid w:val="00903384"/>
    <w:rsid w:val="009738FA"/>
    <w:rsid w:val="009D18DE"/>
    <w:rsid w:val="00A011C5"/>
    <w:rsid w:val="00A275F3"/>
    <w:rsid w:val="00A615AC"/>
    <w:rsid w:val="00AB3FE9"/>
    <w:rsid w:val="00AD650A"/>
    <w:rsid w:val="00B46DC9"/>
    <w:rsid w:val="00B52451"/>
    <w:rsid w:val="00BA58D8"/>
    <w:rsid w:val="00C53F5F"/>
    <w:rsid w:val="00C82B50"/>
    <w:rsid w:val="00CD3A97"/>
    <w:rsid w:val="00CE148A"/>
    <w:rsid w:val="00CF44DC"/>
    <w:rsid w:val="00D8099B"/>
    <w:rsid w:val="00DD03E6"/>
    <w:rsid w:val="00DD6E26"/>
    <w:rsid w:val="00E672A2"/>
    <w:rsid w:val="00E83F0F"/>
    <w:rsid w:val="00EA3DBF"/>
    <w:rsid w:val="00EB33D5"/>
    <w:rsid w:val="00EE6D65"/>
    <w:rsid w:val="00F64CF2"/>
    <w:rsid w:val="00F96DD7"/>
    <w:rsid w:val="00FC64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Times New Roman" w:cs="Times New Roman"/>
        <w:sz w:val="24"/>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B89"/>
    <w:pPr>
      <w:spacing w:after="200" w:line="276" w:lineRule="auto"/>
    </w:pPr>
    <w:rPr>
      <w:rFonts w:ascii="Calibri" w:eastAsia="Calibri" w:hAnsi="Calibri"/>
      <w:sz w:val="22"/>
      <w:szCs w:val="22"/>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basedOn w:val="Normale"/>
    <w:qFormat/>
    <w:rsid w:val="00424B8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sz w:val="24"/>
      <w:szCs w:val="24"/>
      <w:lang w:val="en-US" w:eastAsia="en-US" w:bidi="en-US"/>
    </w:rPr>
  </w:style>
  <w:style w:type="paragraph" w:styleId="Paragrafoelenco">
    <w:name w:val="List Paragraph"/>
    <w:basedOn w:val="Normale"/>
    <w:qFormat/>
    <w:rsid w:val="00424B89"/>
    <w:pPr>
      <w:spacing w:after="0" w:line="240" w:lineRule="auto"/>
      <w:ind w:left="720"/>
    </w:pPr>
    <w:rPr>
      <w:sz w:val="24"/>
      <w:szCs w:val="24"/>
    </w:rPr>
  </w:style>
  <w:style w:type="character" w:customStyle="1" w:styleId="B">
    <w:name w:val="B"/>
    <w:qFormat/>
    <w:rsid w:val="00424B89"/>
    <w:rPr>
      <w:b/>
      <w:bCs/>
      <w:rtl w:val="0"/>
    </w:rPr>
  </w:style>
  <w:style w:type="paragraph" w:customStyle="1" w:styleId="pMsoNormal">
    <w:name w:val="p.MsoNormal"/>
    <w:basedOn w:val="Normal"/>
    <w:qFormat/>
    <w:rsid w:val="00424B89"/>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cs="Times New Roman"/>
    </w:rPr>
  </w:style>
  <w:style w:type="character" w:customStyle="1" w:styleId="I">
    <w:name w:val="I"/>
    <w:qFormat/>
    <w:rsid w:val="00424B89"/>
    <w:rPr>
      <w:i/>
      <w:iCs/>
      <w:rtl w:val="0"/>
    </w:rPr>
  </w:style>
  <w:style w:type="paragraph" w:customStyle="1" w:styleId="BODY">
    <w:name w:val="BODY"/>
    <w:basedOn w:val="Normal"/>
    <w:qFormat/>
    <w:rsid w:val="00424B8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paragraph" w:customStyle="1" w:styleId="p">
    <w:name w:val="p"/>
    <w:basedOn w:val="BODY"/>
    <w:qFormat/>
    <w:rsid w:val="00424B89"/>
    <w:pPr>
      <w:widowControl/>
    </w:pPr>
    <w:rPr>
      <w:rFonts w:ascii="Times New Roman" w:eastAsia="Times New Roman" w:hAnsi="Times New Roman" w:cs="Times New Roman"/>
    </w:rPr>
  </w:style>
  <w:style w:type="paragraph" w:customStyle="1" w:styleId="pMsoListParagraph">
    <w:name w:val="p.MsoListParagraph"/>
    <w:basedOn w:val="p"/>
    <w:qFormat/>
    <w:rsid w:val="00424B89"/>
    <w:pPr>
      <w:ind w:left="720"/>
    </w:pPr>
    <w:rPr>
      <w:rFonts w:ascii="Calibri" w:eastAsia="Calibri" w:hAnsi="Calibri" w:cs="Calibri"/>
    </w:rPr>
  </w:style>
  <w:style w:type="character" w:customStyle="1" w:styleId="U">
    <w:name w:val="U"/>
    <w:qFormat/>
    <w:rsid w:val="00424B89"/>
    <w:rPr>
      <w:u w:val="single"/>
      <w:rtl w:val="0"/>
    </w:rPr>
  </w:style>
  <w:style w:type="paragraph" w:customStyle="1" w:styleId="default-style">
    <w:name w:val="default-style"/>
    <w:basedOn w:val="Normale"/>
    <w:rsid w:val="003068E6"/>
    <w:pPr>
      <w:spacing w:before="100" w:beforeAutospacing="1" w:after="100" w:afterAutospacing="1" w:line="240" w:lineRule="auto"/>
    </w:pPr>
    <w:rPr>
      <w:rFonts w:eastAsiaTheme="minorHAnsi" w:cs="Calibri"/>
      <w:lang w:val="it-IT" w:eastAsia="it-IT"/>
    </w:rPr>
  </w:style>
  <w:style w:type="character" w:styleId="Collegamentoipertestuale">
    <w:name w:val="Hyperlink"/>
    <w:basedOn w:val="Carpredefinitoparagrafo"/>
    <w:uiPriority w:val="99"/>
    <w:semiHidden/>
    <w:unhideWhenUsed/>
    <w:rsid w:val="00FC6470"/>
    <w:rPr>
      <w:color w:val="0000FF"/>
      <w:u w:val="single"/>
    </w:rPr>
  </w:style>
</w:styles>
</file>

<file path=word/webSettings.xml><?xml version="1.0" encoding="utf-8"?>
<w:webSettings xmlns:r="http://schemas.openxmlformats.org/officeDocument/2006/relationships" xmlns:w="http://schemas.openxmlformats.org/wordprocessingml/2006/main">
  <w:divs>
    <w:div w:id="200462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22</Pages>
  <Words>10198</Words>
  <Characters>58129</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lucchesi</dc:creator>
  <cp:lastModifiedBy>utente</cp:lastModifiedBy>
  <cp:revision>9</cp:revision>
  <dcterms:created xsi:type="dcterms:W3CDTF">2024-03-29T09:26:00Z</dcterms:created>
  <dcterms:modified xsi:type="dcterms:W3CDTF">2024-04-05T08:56:00Z</dcterms:modified>
</cp:coreProperties>
</file>